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31" w:rsidRPr="005509C3" w:rsidRDefault="00211631" w:rsidP="005509C3">
      <w:pPr>
        <w:spacing w:line="240" w:lineRule="auto"/>
        <w:ind w:left="357"/>
        <w:jc w:val="center"/>
        <w:rPr>
          <w:b/>
        </w:rPr>
      </w:pPr>
      <w:r w:rsidRPr="005509C3">
        <w:rPr>
          <w:b/>
        </w:rPr>
        <w:t>ΠΡΟΓΡΑΜΜΑ ΜΕΤΑΠΤΥΧΙΑΚΩΝ ΣΠΟΥΔΩΝ</w:t>
      </w:r>
    </w:p>
    <w:p w:rsidR="00211631" w:rsidRPr="005509C3" w:rsidRDefault="00211631" w:rsidP="005509C3">
      <w:pPr>
        <w:spacing w:line="240" w:lineRule="auto"/>
        <w:ind w:left="357"/>
        <w:jc w:val="center"/>
        <w:rPr>
          <w:b/>
        </w:rPr>
      </w:pPr>
      <w:r w:rsidRPr="005509C3">
        <w:rPr>
          <w:b/>
        </w:rPr>
        <w:t>ΣΤΗ «ΧΡΗΜΑΤΟΟΙΚΟΝΟΜΙΚΗ ΛΟΓΙΣΤΙΚΗ ΚΑΙ ΔΙΟΙΚΗΣΗ»</w:t>
      </w:r>
    </w:p>
    <w:p w:rsidR="00211631" w:rsidRPr="005509C3" w:rsidRDefault="00211631" w:rsidP="00050B81">
      <w:pPr>
        <w:spacing w:before="120" w:after="0"/>
        <w:jc w:val="center"/>
        <w:rPr>
          <w:rFonts w:cs="Arial"/>
        </w:rPr>
      </w:pPr>
      <w:r w:rsidRPr="005509C3">
        <w:rPr>
          <w:rFonts w:cs="Arial"/>
          <w:b/>
        </w:rPr>
        <w:t>ΠΕΡΙΓΡΑΜΜΑ ΜΑΘΗΜΑΤΟΣ</w:t>
      </w:r>
    </w:p>
    <w:p w:rsidR="00211631" w:rsidRPr="00050B81" w:rsidRDefault="0021163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 w:rsidRPr="00050B81">
        <w:rPr>
          <w:rFonts w:cs="Arial"/>
          <w:b/>
          <w:color w:val="000000"/>
          <w:lang w:val="en-US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211631" w:rsidRPr="004E5770" w:rsidTr="001A3F9B">
        <w:tc>
          <w:tcPr>
            <w:tcW w:w="3205" w:type="dxa"/>
            <w:shd w:val="clear" w:color="auto" w:fill="DDD9C3"/>
          </w:tcPr>
          <w:p w:rsidR="00211631" w:rsidRPr="00050B81" w:rsidRDefault="0021163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ΣΧΟΛΗ</w:t>
            </w:r>
          </w:p>
        </w:tc>
        <w:tc>
          <w:tcPr>
            <w:tcW w:w="5231" w:type="dxa"/>
            <w:gridSpan w:val="5"/>
          </w:tcPr>
          <w:p w:rsidR="00211631" w:rsidRPr="001400F7" w:rsidRDefault="00211631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400F7">
              <w:rPr>
                <w:rFonts w:cs="Arial"/>
                <w:sz w:val="20"/>
                <w:szCs w:val="20"/>
              </w:rPr>
              <w:t>ΔΙΟΙΚΗΣΗΣ &amp; ΟΙΚΟΝΟΜΙΑΣ</w:t>
            </w:r>
          </w:p>
        </w:tc>
      </w:tr>
      <w:tr w:rsidR="00211631" w:rsidRPr="004E5770" w:rsidTr="001A3F9B">
        <w:tc>
          <w:tcPr>
            <w:tcW w:w="3205" w:type="dxa"/>
            <w:shd w:val="clear" w:color="auto" w:fill="DDD9C3"/>
          </w:tcPr>
          <w:p w:rsidR="00211631" w:rsidRPr="00050B81" w:rsidRDefault="0021163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5231" w:type="dxa"/>
            <w:gridSpan w:val="5"/>
          </w:tcPr>
          <w:p w:rsidR="00211631" w:rsidRPr="001400F7" w:rsidRDefault="0021163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00F7">
              <w:rPr>
                <w:rFonts w:cs="Arial"/>
                <w:sz w:val="20"/>
                <w:szCs w:val="20"/>
              </w:rPr>
              <w:t>ΛΟΓΙΣΤΙΚΗΣ &amp; ΧΡΗΜΑΤΟΟΙΚΟΝΟΜΙΚΗΣ</w:t>
            </w:r>
          </w:p>
        </w:tc>
      </w:tr>
      <w:tr w:rsidR="00211631" w:rsidRPr="004E5770" w:rsidTr="001A3F9B">
        <w:tc>
          <w:tcPr>
            <w:tcW w:w="3205" w:type="dxa"/>
            <w:shd w:val="clear" w:color="auto" w:fill="DDD9C3"/>
          </w:tcPr>
          <w:p w:rsidR="00211631" w:rsidRPr="00050B81" w:rsidRDefault="0021163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</w:tcPr>
          <w:p w:rsidR="00211631" w:rsidRPr="00092DD4" w:rsidRDefault="0021163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ΜΕΤΑ</w:t>
            </w:r>
            <w:r w:rsidRPr="00092DD4">
              <w:rPr>
                <w:rFonts w:cs="Arial"/>
                <w:sz w:val="20"/>
                <w:szCs w:val="20"/>
              </w:rPr>
              <w:t>ΠΤΥΧΙΑΚΟ</w:t>
            </w:r>
          </w:p>
        </w:tc>
      </w:tr>
      <w:tr w:rsidR="00211631" w:rsidRPr="004E5770" w:rsidTr="001A3F9B">
        <w:tc>
          <w:tcPr>
            <w:tcW w:w="3205" w:type="dxa"/>
            <w:shd w:val="clear" w:color="auto" w:fill="DDD9C3"/>
          </w:tcPr>
          <w:p w:rsidR="00211631" w:rsidRPr="001A3F9B" w:rsidRDefault="0021163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ΚΩΔΙΚΟΣ ΜΑΘΗΜΑΤΟΣ</w:t>
            </w:r>
          </w:p>
        </w:tc>
        <w:tc>
          <w:tcPr>
            <w:tcW w:w="1135" w:type="dxa"/>
          </w:tcPr>
          <w:p w:rsidR="00211631" w:rsidRPr="001400F7" w:rsidRDefault="0021163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211631" w:rsidRPr="001400F7" w:rsidRDefault="0021163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1400F7">
              <w:rPr>
                <w:rFonts w:cs="Arial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211631" w:rsidRPr="001400F7" w:rsidRDefault="00211631" w:rsidP="009C59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Α </w:t>
            </w:r>
          </w:p>
        </w:tc>
      </w:tr>
      <w:tr w:rsidR="00211631" w:rsidRPr="004E5770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211631" w:rsidRPr="00050B81" w:rsidRDefault="00211631" w:rsidP="001A3F9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231" w:type="dxa"/>
            <w:gridSpan w:val="5"/>
            <w:vAlign w:val="center"/>
          </w:tcPr>
          <w:p w:rsidR="00211631" w:rsidRPr="009C5976" w:rsidRDefault="009C5976" w:rsidP="001A3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MANAGEMENT</w:t>
            </w:r>
            <w:r w:rsidRPr="009C59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ΕΠΙΧΕΙΡΗΣΕΩΝ ΚΑΙ ΟΡΓΑΝΙΣΜΩΝ ΣΕ ΔΥΝ</w:t>
            </w:r>
            <w:r>
              <w:rPr>
                <w:rFonts w:cs="Arial"/>
                <w:sz w:val="20"/>
                <w:szCs w:val="20"/>
              </w:rPr>
              <w:t>Α</w:t>
            </w:r>
            <w:r>
              <w:rPr>
                <w:rFonts w:cs="Arial"/>
                <w:sz w:val="20"/>
                <w:szCs w:val="20"/>
              </w:rPr>
              <w:t>ΜΙΚΟ ΠΕΡΙΒΑΛΛΟΝ</w:t>
            </w:r>
          </w:p>
        </w:tc>
      </w:tr>
      <w:tr w:rsidR="00211631" w:rsidRPr="004E5770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211631" w:rsidRPr="00050B81" w:rsidRDefault="0021163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ΑΥΤΟΤΕΛΕΙΣ ΔΙΔΑΚΤΙΚΕΣ ΔΡΑ</w:t>
            </w:r>
            <w:r>
              <w:rPr>
                <w:rFonts w:cs="Arial"/>
                <w:b/>
                <w:sz w:val="20"/>
                <w:szCs w:val="20"/>
              </w:rPr>
              <w:t>Σ</w:t>
            </w:r>
            <w:r w:rsidRPr="00050B81">
              <w:rPr>
                <w:rFonts w:cs="Arial"/>
                <w:b/>
                <w:sz w:val="20"/>
                <w:szCs w:val="20"/>
              </w:rPr>
              <w:t xml:space="preserve">ΤΗΡΙΟΤΗΤΕΣ </w:t>
            </w:r>
            <w:r w:rsidRPr="00050B8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211631" w:rsidRPr="00050B81" w:rsidRDefault="0021163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ΕΒΔΟΜΑΔΙΑΙΕΣ</w:t>
            </w:r>
            <w:r w:rsidRPr="00050B81">
              <w:rPr>
                <w:rFonts w:cs="Arial"/>
                <w:b/>
                <w:sz w:val="20"/>
                <w:szCs w:val="20"/>
              </w:rPr>
              <w:br/>
              <w:t>ΩΡΕΣ Δ</w:t>
            </w:r>
            <w:r w:rsidRPr="001A3F9B">
              <w:rPr>
                <w:rFonts w:cs="Arial"/>
                <w:b/>
                <w:sz w:val="20"/>
                <w:szCs w:val="20"/>
                <w:shd w:val="clear" w:color="auto" w:fill="DDD9C3"/>
              </w:rPr>
              <w:t>ΙΔ</w:t>
            </w:r>
            <w:r w:rsidRPr="00050B81">
              <w:rPr>
                <w:rFonts w:cs="Arial"/>
                <w:b/>
                <w:sz w:val="20"/>
                <w:szCs w:val="20"/>
              </w:rPr>
              <w:t>ΑΣΚ</w:t>
            </w:r>
            <w:r w:rsidRPr="00050B81">
              <w:rPr>
                <w:rFonts w:cs="Arial"/>
                <w:b/>
                <w:sz w:val="20"/>
                <w:szCs w:val="20"/>
              </w:rPr>
              <w:t>Α</w:t>
            </w:r>
            <w:r w:rsidRPr="00050B81">
              <w:rPr>
                <w:rFonts w:cs="Arial"/>
                <w:b/>
                <w:sz w:val="20"/>
                <w:szCs w:val="20"/>
              </w:rPr>
              <w:t>ΛΙΑΣ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211631" w:rsidRPr="00050B81" w:rsidRDefault="0021163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ΠΙΣΤΩΤΙΚΕΣ ΜΟΝΑΔΕΣ</w:t>
            </w:r>
          </w:p>
        </w:tc>
      </w:tr>
      <w:tr w:rsidR="00211631" w:rsidRPr="004E5770" w:rsidTr="00BF6D32">
        <w:trPr>
          <w:trHeight w:val="194"/>
        </w:trPr>
        <w:tc>
          <w:tcPr>
            <w:tcW w:w="5637" w:type="dxa"/>
            <w:gridSpan w:val="3"/>
          </w:tcPr>
          <w:p w:rsidR="00211631" w:rsidRPr="001400F7" w:rsidRDefault="0021163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Π.χ. </w:t>
            </w:r>
            <w:r w:rsidRPr="001400F7">
              <w:rPr>
                <w:rFonts w:cs="Arial"/>
                <w:sz w:val="20"/>
                <w:szCs w:val="20"/>
              </w:rPr>
              <w:t>Διαλέξεις</w:t>
            </w:r>
            <w:r>
              <w:rPr>
                <w:rFonts w:cs="Arial"/>
                <w:sz w:val="20"/>
                <w:szCs w:val="20"/>
              </w:rPr>
              <w:t>,</w:t>
            </w:r>
            <w:r w:rsidRPr="001400F7">
              <w:rPr>
                <w:rFonts w:cs="Arial"/>
                <w:sz w:val="20"/>
                <w:szCs w:val="20"/>
              </w:rPr>
              <w:t xml:space="preserve"> Ασκήσεις Πράξης</w:t>
            </w:r>
            <w:r>
              <w:rPr>
                <w:rFonts w:cs="Arial"/>
                <w:sz w:val="20"/>
                <w:szCs w:val="20"/>
              </w:rPr>
              <w:t>, Εργαστήριο</w:t>
            </w:r>
          </w:p>
        </w:tc>
        <w:tc>
          <w:tcPr>
            <w:tcW w:w="1559" w:type="dxa"/>
            <w:gridSpan w:val="2"/>
          </w:tcPr>
          <w:p w:rsidR="00211631" w:rsidRPr="001400F7" w:rsidRDefault="009C5976" w:rsidP="007263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(2Θ+1ΑΠ)</w:t>
            </w:r>
          </w:p>
        </w:tc>
        <w:tc>
          <w:tcPr>
            <w:tcW w:w="1240" w:type="dxa"/>
          </w:tcPr>
          <w:p w:rsidR="00211631" w:rsidRPr="001400F7" w:rsidRDefault="00DF0BF6" w:rsidP="009070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211631" w:rsidRPr="004E5770" w:rsidTr="00BF6D32">
        <w:trPr>
          <w:trHeight w:val="194"/>
        </w:trPr>
        <w:tc>
          <w:tcPr>
            <w:tcW w:w="5637" w:type="dxa"/>
            <w:gridSpan w:val="3"/>
          </w:tcPr>
          <w:p w:rsidR="00211631" w:rsidRPr="00726337" w:rsidRDefault="00211631" w:rsidP="00050B81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1631" w:rsidRPr="00726337" w:rsidRDefault="00211631" w:rsidP="00050B81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211631" w:rsidRPr="00726337" w:rsidRDefault="00211631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11631" w:rsidRPr="004E5770" w:rsidTr="00BF6D32">
        <w:trPr>
          <w:trHeight w:val="194"/>
        </w:trPr>
        <w:tc>
          <w:tcPr>
            <w:tcW w:w="5637" w:type="dxa"/>
            <w:gridSpan w:val="3"/>
          </w:tcPr>
          <w:p w:rsidR="00211631" w:rsidRPr="00726337" w:rsidRDefault="00211631" w:rsidP="00050B81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11631" w:rsidRPr="00726337" w:rsidRDefault="00211631" w:rsidP="00050B81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211631" w:rsidRPr="00726337" w:rsidRDefault="00211631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11631" w:rsidRPr="004E5770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211631" w:rsidRPr="00050B81" w:rsidRDefault="00211631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11631" w:rsidRPr="00050B81" w:rsidRDefault="00211631" w:rsidP="00050B81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211631" w:rsidRPr="00050B81" w:rsidRDefault="00211631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11631" w:rsidRPr="004E5770" w:rsidTr="001A3F9B">
        <w:trPr>
          <w:trHeight w:val="599"/>
        </w:trPr>
        <w:tc>
          <w:tcPr>
            <w:tcW w:w="3205" w:type="dxa"/>
            <w:shd w:val="clear" w:color="auto" w:fill="DDD9C3"/>
          </w:tcPr>
          <w:p w:rsidR="00211631" w:rsidRPr="00050B81" w:rsidRDefault="00211631" w:rsidP="00AD00E0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ΤΥΠΟΣ ΜΑΘΗΜΑΤΟΣ</w:t>
            </w:r>
            <w:r w:rsidRPr="00050B81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211631" w:rsidRPr="00050B81" w:rsidRDefault="00211631" w:rsidP="00AD00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i/>
                <w:sz w:val="16"/>
                <w:szCs w:val="16"/>
              </w:rPr>
              <w:t>Υποβάθρου , Γενικών Γνώσεων, Επιστημον</w:t>
            </w:r>
            <w:r w:rsidRPr="00050B81">
              <w:rPr>
                <w:rFonts w:cs="Arial"/>
                <w:i/>
                <w:sz w:val="16"/>
                <w:szCs w:val="16"/>
              </w:rPr>
              <w:t>ι</w:t>
            </w:r>
            <w:r w:rsidRPr="00050B81">
              <w:rPr>
                <w:rFonts w:cs="Arial"/>
                <w:i/>
                <w:sz w:val="16"/>
                <w:szCs w:val="16"/>
              </w:rPr>
              <w:t>κής Περιοχής, Ανάπτυξης Δεξιοτήτων</w:t>
            </w:r>
          </w:p>
        </w:tc>
        <w:tc>
          <w:tcPr>
            <w:tcW w:w="5231" w:type="dxa"/>
            <w:gridSpan w:val="5"/>
          </w:tcPr>
          <w:p w:rsidR="00211631" w:rsidRPr="001400F7" w:rsidRDefault="009C5976" w:rsidP="001D34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Υποβάθρου</w:t>
            </w:r>
          </w:p>
        </w:tc>
      </w:tr>
      <w:tr w:rsidR="00211631" w:rsidRPr="004E5770" w:rsidTr="001A3F9B">
        <w:tc>
          <w:tcPr>
            <w:tcW w:w="3205" w:type="dxa"/>
            <w:shd w:val="clear" w:color="auto" w:fill="DDD9C3"/>
          </w:tcPr>
          <w:p w:rsidR="00211631" w:rsidRPr="00050B81" w:rsidRDefault="00211631" w:rsidP="00AD00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ΠΡΟΑΠΑΙΤΟΥΜΕΝΑ ΜΑΘΗΜΑΤΑ:</w:t>
            </w:r>
          </w:p>
          <w:p w:rsidR="00211631" w:rsidRPr="00050B81" w:rsidRDefault="00211631" w:rsidP="00AD00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211631" w:rsidRPr="00D10764" w:rsidRDefault="00D10764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OXI</w:t>
            </w:r>
          </w:p>
        </w:tc>
      </w:tr>
      <w:tr w:rsidR="00211631" w:rsidRPr="004E5770" w:rsidTr="001A3F9B">
        <w:tc>
          <w:tcPr>
            <w:tcW w:w="3205" w:type="dxa"/>
            <w:shd w:val="clear" w:color="auto" w:fill="DDD9C3"/>
          </w:tcPr>
          <w:p w:rsidR="00211631" w:rsidRPr="00050B81" w:rsidRDefault="00211631" w:rsidP="00AD00E0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Γ</w:t>
            </w:r>
            <w:r w:rsidRPr="00050B81">
              <w:rPr>
                <w:rFonts w:cs="Arial"/>
                <w:b/>
                <w:sz w:val="20"/>
                <w:szCs w:val="20"/>
                <w:lang w:val="en-US"/>
              </w:rPr>
              <w:t>ΛΩΣΣΑ ΔΙΔΑΣΚΑΛΙΑΣ</w:t>
            </w:r>
            <w:r w:rsidRPr="00050B81">
              <w:rPr>
                <w:rFonts w:cs="Arial"/>
                <w:b/>
                <w:sz w:val="20"/>
                <w:szCs w:val="20"/>
              </w:rPr>
              <w:t xml:space="preserve"> και ΕΞΕΤ</w:t>
            </w:r>
            <w:r w:rsidRPr="00050B81">
              <w:rPr>
                <w:rFonts w:cs="Arial"/>
                <w:b/>
                <w:sz w:val="20"/>
                <w:szCs w:val="20"/>
              </w:rPr>
              <w:t>Α</w:t>
            </w:r>
            <w:r w:rsidRPr="00050B81">
              <w:rPr>
                <w:rFonts w:cs="Arial"/>
                <w:b/>
                <w:sz w:val="20"/>
                <w:szCs w:val="20"/>
              </w:rPr>
              <w:t>ΣΕΩΝ</w:t>
            </w:r>
            <w:r w:rsidRPr="00050B8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211631" w:rsidRPr="001400F7" w:rsidRDefault="00211631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400F7">
              <w:rPr>
                <w:rFonts w:cs="Arial"/>
                <w:sz w:val="20"/>
                <w:szCs w:val="20"/>
              </w:rPr>
              <w:t>Ελληνική</w:t>
            </w:r>
          </w:p>
        </w:tc>
      </w:tr>
      <w:tr w:rsidR="00211631" w:rsidRPr="004E5770" w:rsidTr="001A3F9B">
        <w:tc>
          <w:tcPr>
            <w:tcW w:w="3205" w:type="dxa"/>
            <w:shd w:val="clear" w:color="auto" w:fill="DDD9C3"/>
          </w:tcPr>
          <w:p w:rsidR="00211631" w:rsidRPr="00050B81" w:rsidRDefault="00211631" w:rsidP="00AD00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 xml:space="preserve">ΤΟ ΜΑΘΗΜΑ ΠΡΟΣΦΕΡΕΤΑΙ ΣΕ ΦΟΙΤΗΤΕΣ </w:t>
            </w:r>
            <w:r w:rsidRPr="00050B81">
              <w:rPr>
                <w:rFonts w:cs="Arial"/>
                <w:b/>
                <w:sz w:val="20"/>
                <w:szCs w:val="20"/>
                <w:lang w:val="en-GB"/>
              </w:rPr>
              <w:t>ERASMUS</w:t>
            </w:r>
            <w:r w:rsidRPr="00050B8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211631" w:rsidRPr="001400F7" w:rsidRDefault="0021163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00F7">
              <w:rPr>
                <w:rFonts w:cs="Arial"/>
                <w:sz w:val="20"/>
                <w:szCs w:val="20"/>
              </w:rPr>
              <w:t>ΟΧΙ</w:t>
            </w:r>
          </w:p>
        </w:tc>
      </w:tr>
      <w:tr w:rsidR="00211631" w:rsidRPr="00572493" w:rsidTr="001A3F9B">
        <w:tc>
          <w:tcPr>
            <w:tcW w:w="3205" w:type="dxa"/>
            <w:shd w:val="clear" w:color="auto" w:fill="DDD9C3"/>
          </w:tcPr>
          <w:p w:rsidR="00211631" w:rsidRPr="00050B81" w:rsidRDefault="00211631" w:rsidP="00AD00E0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ΗΛΕΚΤΡΟΝΙΚΗ ΣΕΛΙΔΑ ΜΑΘΗΜ</w:t>
            </w:r>
            <w:r w:rsidRPr="00050B81">
              <w:rPr>
                <w:rFonts w:cs="Arial"/>
                <w:b/>
                <w:sz w:val="20"/>
                <w:szCs w:val="20"/>
              </w:rPr>
              <w:t>Α</w:t>
            </w:r>
            <w:r w:rsidRPr="00050B81">
              <w:rPr>
                <w:rFonts w:cs="Arial"/>
                <w:b/>
                <w:sz w:val="20"/>
                <w:szCs w:val="20"/>
              </w:rPr>
              <w:t>ΤΟΣ (</w:t>
            </w:r>
            <w:r w:rsidRPr="00050B81">
              <w:rPr>
                <w:rFonts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211631" w:rsidRPr="004E5770" w:rsidRDefault="00211631" w:rsidP="00907017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7D2D15" w:rsidRPr="00572493" w:rsidTr="001A3F9B">
        <w:tc>
          <w:tcPr>
            <w:tcW w:w="3205" w:type="dxa"/>
            <w:shd w:val="clear" w:color="auto" w:fill="DDD9C3"/>
          </w:tcPr>
          <w:p w:rsidR="007D2D15" w:rsidRPr="00050B81" w:rsidRDefault="007D2D15" w:rsidP="007D2D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Σκοπός </w:t>
            </w:r>
            <w:r w:rsidR="003967A7">
              <w:rPr>
                <w:rFonts w:cs="Arial"/>
                <w:b/>
                <w:sz w:val="20"/>
                <w:szCs w:val="20"/>
              </w:rPr>
              <w:t xml:space="preserve">και στόχος </w:t>
            </w:r>
            <w:r>
              <w:rPr>
                <w:rFonts w:cs="Arial"/>
                <w:b/>
                <w:sz w:val="20"/>
                <w:szCs w:val="20"/>
              </w:rPr>
              <w:t>του μαθήματος</w:t>
            </w:r>
          </w:p>
        </w:tc>
        <w:tc>
          <w:tcPr>
            <w:tcW w:w="5231" w:type="dxa"/>
            <w:gridSpan w:val="5"/>
          </w:tcPr>
          <w:p w:rsidR="003967A7" w:rsidRPr="003967A7" w:rsidRDefault="003967A7" w:rsidP="003967A7">
            <w:pPr>
              <w:jc w:val="both"/>
              <w:rPr>
                <w:rFonts w:cs="Arial"/>
                <w:sz w:val="20"/>
                <w:szCs w:val="20"/>
              </w:rPr>
            </w:pPr>
            <w:r w:rsidRPr="003967A7">
              <w:rPr>
                <w:rFonts w:cs="Arial"/>
                <w:sz w:val="20"/>
                <w:szCs w:val="20"/>
              </w:rPr>
              <w:t xml:space="preserve">Σε ένα εσωτερικό και διεθνές οικονομικό περιβάλλον που συνεχώς διαφοροποιείται, μεταβάλλεται και εξελίσσεται θα πρέπει επίσης και οι οικονομικές </w:t>
            </w:r>
            <w:r w:rsidR="009D579E">
              <w:rPr>
                <w:rFonts w:cs="Arial"/>
                <w:sz w:val="20"/>
                <w:szCs w:val="20"/>
              </w:rPr>
              <w:t xml:space="preserve">οντότητες </w:t>
            </w:r>
            <w:r w:rsidRPr="003967A7">
              <w:rPr>
                <w:rFonts w:cs="Arial"/>
                <w:sz w:val="20"/>
                <w:szCs w:val="20"/>
              </w:rPr>
              <w:t xml:space="preserve">να αλλάζουν και να προσαρμόζονται στις εκάστοτε δυναμικές συνθήκες του οικονομικού και όχι μόνο περιβάλλοντος. </w:t>
            </w:r>
            <w:r w:rsidR="009D579E">
              <w:rPr>
                <w:rFonts w:cs="Arial"/>
                <w:sz w:val="20"/>
                <w:szCs w:val="20"/>
              </w:rPr>
              <w:t xml:space="preserve">Η πραγματικότητα αυτή επιβάλλει το μάθημα </w:t>
            </w:r>
            <w:r w:rsidR="009D579E" w:rsidRPr="009D579E">
              <w:rPr>
                <w:rFonts w:cs="Arial"/>
                <w:sz w:val="20"/>
                <w:szCs w:val="20"/>
              </w:rPr>
              <w:t>“</w:t>
            </w:r>
            <w:r w:rsidR="009D579E">
              <w:rPr>
                <w:rFonts w:cs="Arial"/>
                <w:sz w:val="20"/>
                <w:szCs w:val="20"/>
                <w:lang w:val="en-US"/>
              </w:rPr>
              <w:t>MANAGEMENT</w:t>
            </w:r>
            <w:r w:rsidR="009D579E">
              <w:rPr>
                <w:rFonts w:cs="Arial"/>
                <w:sz w:val="20"/>
                <w:szCs w:val="20"/>
              </w:rPr>
              <w:t xml:space="preserve"> Επιχειρήσεων και Οργανισμών σε δυναμικό περιβάλλον» να προσφέρει </w:t>
            </w:r>
            <w:r w:rsidRPr="003967A7">
              <w:rPr>
                <w:rFonts w:cs="Arial"/>
                <w:sz w:val="20"/>
                <w:szCs w:val="20"/>
              </w:rPr>
              <w:t>στους φοιτητές τα απαραίτητα θεωρητικά και εμπειρικά εφόδια, προκειμένου να κατανοήσουν τις αιτίες και τα απ</w:t>
            </w:r>
            <w:r w:rsidRPr="003967A7">
              <w:rPr>
                <w:rFonts w:cs="Arial"/>
                <w:sz w:val="20"/>
                <w:szCs w:val="20"/>
              </w:rPr>
              <w:t>ο</w:t>
            </w:r>
            <w:r w:rsidRPr="003967A7">
              <w:rPr>
                <w:rFonts w:cs="Arial"/>
                <w:sz w:val="20"/>
                <w:szCs w:val="20"/>
              </w:rPr>
              <w:t>τελέσματα αυτών των αλλαγών. Στηριγμένοι πάνω στις πρ</w:t>
            </w:r>
            <w:r w:rsidRPr="003967A7">
              <w:rPr>
                <w:rFonts w:cs="Arial"/>
                <w:sz w:val="20"/>
                <w:szCs w:val="20"/>
              </w:rPr>
              <w:t>ο</w:t>
            </w:r>
            <w:r w:rsidRPr="003967A7">
              <w:rPr>
                <w:rFonts w:cs="Arial"/>
                <w:sz w:val="20"/>
                <w:szCs w:val="20"/>
              </w:rPr>
              <w:t>κλήσεις αυτές θα πρέπει να δοθούν οι απαντήσεις που δι</w:t>
            </w:r>
            <w:r w:rsidRPr="003967A7">
              <w:rPr>
                <w:rFonts w:cs="Arial"/>
                <w:sz w:val="20"/>
                <w:szCs w:val="20"/>
              </w:rPr>
              <w:t>α</w:t>
            </w:r>
            <w:r w:rsidRPr="003967A7">
              <w:rPr>
                <w:rFonts w:cs="Arial"/>
                <w:sz w:val="20"/>
                <w:szCs w:val="20"/>
              </w:rPr>
              <w:t>τυπώνονται από το επίσης εξελισσόμενο Management στον τομέα της λειτουργία και της προσαρμογής των οικονομικών οντοτήτων σε ένα δυναμικό εσωτερικό και εξωτερικό περ</w:t>
            </w:r>
            <w:r w:rsidRPr="003967A7">
              <w:rPr>
                <w:rFonts w:cs="Arial"/>
                <w:sz w:val="20"/>
                <w:szCs w:val="20"/>
              </w:rPr>
              <w:t>ι</w:t>
            </w:r>
            <w:r w:rsidRPr="003967A7">
              <w:rPr>
                <w:rFonts w:cs="Arial"/>
                <w:sz w:val="20"/>
                <w:szCs w:val="20"/>
              </w:rPr>
              <w:t>βάλλον.</w:t>
            </w:r>
          </w:p>
          <w:p w:rsidR="003967A7" w:rsidRPr="003967A7" w:rsidRDefault="003967A7" w:rsidP="003967A7">
            <w:pPr>
              <w:jc w:val="both"/>
              <w:rPr>
                <w:rFonts w:cs="Arial"/>
                <w:sz w:val="20"/>
                <w:szCs w:val="20"/>
              </w:rPr>
            </w:pPr>
            <w:r w:rsidRPr="003967A7">
              <w:rPr>
                <w:rFonts w:cs="Arial"/>
                <w:sz w:val="20"/>
                <w:szCs w:val="20"/>
              </w:rPr>
              <w:t>Οι κύριοι στόχοι του μαθήματος είναι να διαμορφώσει θε</w:t>
            </w:r>
            <w:r w:rsidRPr="003967A7">
              <w:rPr>
                <w:rFonts w:cs="Arial"/>
                <w:sz w:val="20"/>
                <w:szCs w:val="20"/>
              </w:rPr>
              <w:t>ω</w:t>
            </w:r>
            <w:r w:rsidRPr="003967A7">
              <w:rPr>
                <w:rFonts w:cs="Arial"/>
                <w:sz w:val="20"/>
                <w:szCs w:val="20"/>
              </w:rPr>
              <w:t xml:space="preserve">ρητικό υπόβαθρο σε επίπεδο: </w:t>
            </w:r>
          </w:p>
          <w:p w:rsidR="003967A7" w:rsidRPr="003967A7" w:rsidRDefault="003967A7" w:rsidP="003967A7">
            <w:pPr>
              <w:pStyle w:val="a4"/>
              <w:numPr>
                <w:ilvl w:val="0"/>
                <w:numId w:val="25"/>
              </w:numPr>
              <w:jc w:val="both"/>
              <w:rPr>
                <w:rFonts w:cs="Arial"/>
                <w:sz w:val="20"/>
                <w:szCs w:val="20"/>
              </w:rPr>
            </w:pPr>
            <w:r w:rsidRPr="00920F22">
              <w:rPr>
                <w:rFonts w:cs="Arial"/>
                <w:b/>
                <w:sz w:val="20"/>
                <w:szCs w:val="20"/>
              </w:rPr>
              <w:t>Ηγεσίας</w:t>
            </w:r>
            <w:r w:rsidRPr="003967A7">
              <w:rPr>
                <w:rFonts w:cs="Arial"/>
                <w:sz w:val="20"/>
                <w:szCs w:val="20"/>
              </w:rPr>
              <w:t>: Η γνώση όλων των μοντέλων Ηγεσίας μπορεί να βοηθήσει, ενισχύσει και να συμβάλλει στην ανάπτ</w:t>
            </w:r>
            <w:r w:rsidRPr="003967A7">
              <w:rPr>
                <w:rFonts w:cs="Arial"/>
                <w:sz w:val="20"/>
                <w:szCs w:val="20"/>
              </w:rPr>
              <w:t>υ</w:t>
            </w:r>
            <w:r w:rsidRPr="003967A7">
              <w:rPr>
                <w:rFonts w:cs="Arial"/>
                <w:sz w:val="20"/>
                <w:szCs w:val="20"/>
              </w:rPr>
              <w:t>ξη Best Practice σε όλους τους τομείς δράσης μιας σύ</w:t>
            </w:r>
            <w:r w:rsidRPr="003967A7">
              <w:rPr>
                <w:rFonts w:cs="Arial"/>
                <w:sz w:val="20"/>
                <w:szCs w:val="20"/>
              </w:rPr>
              <w:t>γ</w:t>
            </w:r>
            <w:r w:rsidRPr="003967A7">
              <w:rPr>
                <w:rFonts w:cs="Arial"/>
                <w:sz w:val="20"/>
                <w:szCs w:val="20"/>
              </w:rPr>
              <w:t xml:space="preserve">χρονης οικονομικής οντότητας. </w:t>
            </w:r>
          </w:p>
          <w:p w:rsidR="003967A7" w:rsidRPr="003967A7" w:rsidRDefault="003967A7" w:rsidP="003967A7">
            <w:pPr>
              <w:pStyle w:val="a4"/>
              <w:numPr>
                <w:ilvl w:val="0"/>
                <w:numId w:val="25"/>
              </w:numPr>
              <w:jc w:val="both"/>
              <w:rPr>
                <w:rFonts w:cs="Arial"/>
                <w:sz w:val="20"/>
                <w:szCs w:val="20"/>
              </w:rPr>
            </w:pPr>
            <w:r w:rsidRPr="00920F22">
              <w:rPr>
                <w:rFonts w:cs="Arial"/>
                <w:b/>
                <w:sz w:val="20"/>
                <w:szCs w:val="20"/>
              </w:rPr>
              <w:lastRenderedPageBreak/>
              <w:t>Αποτελεσματικότητας:</w:t>
            </w:r>
            <w:r w:rsidRPr="003967A7">
              <w:rPr>
                <w:rFonts w:cs="Arial"/>
                <w:sz w:val="20"/>
                <w:szCs w:val="20"/>
              </w:rPr>
              <w:t xml:space="preserve"> Μέσω της ανάπτυξης κατάλλ</w:t>
            </w:r>
            <w:r w:rsidRPr="003967A7">
              <w:rPr>
                <w:rFonts w:cs="Arial"/>
                <w:sz w:val="20"/>
                <w:szCs w:val="20"/>
              </w:rPr>
              <w:t>η</w:t>
            </w:r>
            <w:r w:rsidRPr="003967A7">
              <w:rPr>
                <w:rFonts w:cs="Arial"/>
                <w:sz w:val="20"/>
                <w:szCs w:val="20"/>
              </w:rPr>
              <w:t xml:space="preserve">λων τεχνικών μπορεί να αυξηθεί η ομαδική εργασία, να προσαρμοστούν τα κίνητρα, να βελτιωθεί η </w:t>
            </w:r>
            <w:proofErr w:type="spellStart"/>
            <w:r w:rsidRPr="003967A7">
              <w:rPr>
                <w:rFonts w:cs="Arial"/>
                <w:sz w:val="20"/>
                <w:szCs w:val="20"/>
              </w:rPr>
              <w:t>ενδοεπιχε</w:t>
            </w:r>
            <w:r w:rsidRPr="003967A7">
              <w:rPr>
                <w:rFonts w:cs="Arial"/>
                <w:sz w:val="20"/>
                <w:szCs w:val="20"/>
              </w:rPr>
              <w:t>ι</w:t>
            </w:r>
            <w:r w:rsidRPr="003967A7">
              <w:rPr>
                <w:rFonts w:cs="Arial"/>
                <w:sz w:val="20"/>
                <w:szCs w:val="20"/>
              </w:rPr>
              <w:t>ρησιακή</w:t>
            </w:r>
            <w:proofErr w:type="spellEnd"/>
            <w:r w:rsidRPr="003967A7">
              <w:rPr>
                <w:rFonts w:cs="Arial"/>
                <w:sz w:val="20"/>
                <w:szCs w:val="20"/>
              </w:rPr>
              <w:t xml:space="preserve"> και </w:t>
            </w:r>
            <w:proofErr w:type="spellStart"/>
            <w:r w:rsidRPr="003967A7">
              <w:rPr>
                <w:rFonts w:cs="Arial"/>
                <w:sz w:val="20"/>
                <w:szCs w:val="20"/>
              </w:rPr>
              <w:t>εξωεπιχειρησιακή</w:t>
            </w:r>
            <w:proofErr w:type="spellEnd"/>
            <w:r w:rsidRPr="003967A7">
              <w:rPr>
                <w:rFonts w:cs="Arial"/>
                <w:sz w:val="20"/>
                <w:szCs w:val="20"/>
              </w:rPr>
              <w:t xml:space="preserve"> επικοινωνία, η κοινωνική ευθύνη επιχείρησης και επιχειρηματία κτλ.</w:t>
            </w:r>
          </w:p>
          <w:p w:rsidR="003967A7" w:rsidRPr="003967A7" w:rsidRDefault="003967A7" w:rsidP="003967A7">
            <w:pPr>
              <w:pStyle w:val="a4"/>
              <w:numPr>
                <w:ilvl w:val="0"/>
                <w:numId w:val="25"/>
              </w:numPr>
              <w:jc w:val="both"/>
              <w:rPr>
                <w:rFonts w:cs="Arial"/>
                <w:sz w:val="20"/>
                <w:szCs w:val="20"/>
              </w:rPr>
            </w:pPr>
            <w:r w:rsidRPr="009D579E">
              <w:rPr>
                <w:rFonts w:cs="Arial"/>
                <w:b/>
                <w:sz w:val="20"/>
                <w:szCs w:val="20"/>
              </w:rPr>
              <w:t>Αειφορίας</w:t>
            </w:r>
            <w:r w:rsidRPr="003967A7">
              <w:rPr>
                <w:rFonts w:cs="Arial"/>
                <w:sz w:val="20"/>
                <w:szCs w:val="20"/>
              </w:rPr>
              <w:t xml:space="preserve">: Προκειμένου η ανάπτυξη των οντοτήτων να είναι διαρκής επιβάλλεται η κατάκτηση συγκριτικών </w:t>
            </w:r>
            <w:r w:rsidRPr="003967A7">
              <w:rPr>
                <w:rFonts w:cs="Arial"/>
                <w:sz w:val="20"/>
                <w:szCs w:val="20"/>
              </w:rPr>
              <w:t>α</w:t>
            </w:r>
            <w:r w:rsidRPr="003967A7">
              <w:rPr>
                <w:rFonts w:cs="Arial"/>
                <w:sz w:val="20"/>
                <w:szCs w:val="20"/>
              </w:rPr>
              <w:t xml:space="preserve">νταγωνιστικών πλεονεκτημάτων σε κλαδικό, εθνικό και διεθνές επίπεδο.  Η κατάκτηση αυτή γίνεται μέσα από πολύπλοκες και ανταγωνιστικές συνθήκες σε εθνικό και διεθνές επίπεδο. </w:t>
            </w:r>
          </w:p>
          <w:p w:rsidR="003967A7" w:rsidRPr="003967A7" w:rsidRDefault="003967A7" w:rsidP="003967A7">
            <w:pPr>
              <w:pStyle w:val="a4"/>
              <w:numPr>
                <w:ilvl w:val="0"/>
                <w:numId w:val="25"/>
              </w:numPr>
              <w:jc w:val="both"/>
              <w:rPr>
                <w:rFonts w:cs="Arial"/>
                <w:sz w:val="20"/>
                <w:szCs w:val="20"/>
              </w:rPr>
            </w:pPr>
            <w:r w:rsidRPr="00920F22">
              <w:rPr>
                <w:rFonts w:cs="Arial"/>
                <w:b/>
                <w:sz w:val="20"/>
                <w:szCs w:val="20"/>
              </w:rPr>
              <w:t>Επιχειρησιακών αλλαγών</w:t>
            </w:r>
            <w:r w:rsidRPr="003967A7">
              <w:rPr>
                <w:rFonts w:cs="Arial"/>
                <w:sz w:val="20"/>
                <w:szCs w:val="20"/>
              </w:rPr>
              <w:t>: Μέσα από προσαρμογή και πρόβλεψη των στρατηγικών αναγκών των οντοτήτων σε δυναμικό περιβάλλον θα πρέπει τα ανταγωνιστικά πλ</w:t>
            </w:r>
            <w:r w:rsidRPr="003967A7">
              <w:rPr>
                <w:rFonts w:cs="Arial"/>
                <w:sz w:val="20"/>
                <w:szCs w:val="20"/>
              </w:rPr>
              <w:t>ε</w:t>
            </w:r>
            <w:r w:rsidRPr="003967A7">
              <w:rPr>
                <w:rFonts w:cs="Arial"/>
                <w:sz w:val="20"/>
                <w:szCs w:val="20"/>
              </w:rPr>
              <w:t>ονεκτήματα να γίνουν διαρκή προκειμένου η οντότητα να παραμείνει ανταγωνιστική.</w:t>
            </w:r>
          </w:p>
          <w:p w:rsidR="003967A7" w:rsidRPr="003967A7" w:rsidRDefault="003967A7" w:rsidP="003967A7">
            <w:pPr>
              <w:pStyle w:val="a4"/>
              <w:numPr>
                <w:ilvl w:val="0"/>
                <w:numId w:val="25"/>
              </w:numPr>
              <w:jc w:val="both"/>
              <w:rPr>
                <w:rFonts w:cs="Arial"/>
                <w:sz w:val="20"/>
                <w:szCs w:val="20"/>
              </w:rPr>
            </w:pPr>
            <w:r w:rsidRPr="00920F22">
              <w:rPr>
                <w:rFonts w:cs="Arial"/>
                <w:b/>
                <w:sz w:val="20"/>
                <w:szCs w:val="20"/>
              </w:rPr>
              <w:t>Επιχειρηματικότητας:</w:t>
            </w:r>
            <w:r w:rsidRPr="003967A7">
              <w:rPr>
                <w:rFonts w:cs="Arial"/>
                <w:sz w:val="20"/>
                <w:szCs w:val="20"/>
              </w:rPr>
              <w:t xml:space="preserve"> Η νέα γενιά επιχειρηματιών (και όχι μόνο) οφείλει να κατέχει επιστημονική γνώση. Η </w:t>
            </w:r>
            <w:r w:rsidRPr="003967A7">
              <w:rPr>
                <w:rFonts w:cs="Arial"/>
                <w:sz w:val="20"/>
                <w:szCs w:val="20"/>
              </w:rPr>
              <w:t>ε</w:t>
            </w:r>
            <w:r w:rsidRPr="003967A7">
              <w:rPr>
                <w:rFonts w:cs="Arial"/>
                <w:sz w:val="20"/>
                <w:szCs w:val="20"/>
              </w:rPr>
              <w:t xml:space="preserve">νίσχυση του επιχειρηματικού πνεύματος, η αναγνώριση των ευκαιριών που διαμορφώνει το </w:t>
            </w:r>
            <w:proofErr w:type="spellStart"/>
            <w:r w:rsidRPr="003967A7">
              <w:rPr>
                <w:rFonts w:cs="Arial"/>
                <w:sz w:val="20"/>
                <w:szCs w:val="20"/>
              </w:rPr>
              <w:t>οικονομικο</w:t>
            </w:r>
            <w:proofErr w:type="spellEnd"/>
            <w:r w:rsidRPr="003967A7">
              <w:rPr>
                <w:rFonts w:cs="Arial"/>
                <w:sz w:val="20"/>
                <w:szCs w:val="20"/>
              </w:rPr>
              <w:t>-κοινωνικό περιβάλλον για δημιουργία νέων επιχειρ</w:t>
            </w:r>
            <w:r w:rsidRPr="003967A7">
              <w:rPr>
                <w:rFonts w:cs="Arial"/>
                <w:sz w:val="20"/>
                <w:szCs w:val="20"/>
              </w:rPr>
              <w:t>ή</w:t>
            </w:r>
            <w:r w:rsidRPr="003967A7">
              <w:rPr>
                <w:rFonts w:cs="Arial"/>
                <w:sz w:val="20"/>
                <w:szCs w:val="20"/>
              </w:rPr>
              <w:t>σεων ή εξέλιξη των υφιστάμενων πρέπει να διαμορφ</w:t>
            </w:r>
            <w:r w:rsidRPr="003967A7">
              <w:rPr>
                <w:rFonts w:cs="Arial"/>
                <w:sz w:val="20"/>
                <w:szCs w:val="20"/>
              </w:rPr>
              <w:t>ω</w:t>
            </w:r>
            <w:r w:rsidRPr="003967A7">
              <w:rPr>
                <w:rFonts w:cs="Arial"/>
                <w:sz w:val="20"/>
                <w:szCs w:val="20"/>
              </w:rPr>
              <w:t xml:space="preserve">θεί στη βάση της δημιουργικότητας, της καινοτομίας, της ολικής ποιότητας και της πρόσθεσης υπεραξίας στα διάφορα αγαθά και υπηρεσίες. </w:t>
            </w:r>
          </w:p>
          <w:p w:rsidR="003967A7" w:rsidRPr="003967A7" w:rsidRDefault="003967A7" w:rsidP="003967A7">
            <w:pPr>
              <w:jc w:val="both"/>
              <w:rPr>
                <w:rFonts w:cs="Arial"/>
                <w:sz w:val="20"/>
                <w:szCs w:val="20"/>
              </w:rPr>
            </w:pPr>
            <w:r w:rsidRPr="003967A7">
              <w:rPr>
                <w:rFonts w:cs="Arial"/>
                <w:sz w:val="20"/>
                <w:szCs w:val="20"/>
              </w:rPr>
              <w:tab/>
            </w:r>
            <w:r w:rsidRPr="003967A7">
              <w:rPr>
                <w:rFonts w:cs="Arial"/>
                <w:sz w:val="20"/>
                <w:szCs w:val="20"/>
              </w:rPr>
              <w:tab/>
            </w:r>
            <w:r w:rsidRPr="003967A7">
              <w:rPr>
                <w:rFonts w:cs="Arial"/>
                <w:sz w:val="20"/>
                <w:szCs w:val="20"/>
              </w:rPr>
              <w:tab/>
            </w:r>
            <w:r w:rsidRPr="003967A7">
              <w:rPr>
                <w:rFonts w:cs="Arial"/>
                <w:sz w:val="20"/>
                <w:szCs w:val="20"/>
              </w:rPr>
              <w:tab/>
            </w:r>
            <w:r w:rsidRPr="003967A7"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211631" w:rsidRPr="00050B81" w:rsidRDefault="0021163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 w:rsidRPr="00050B81">
        <w:rPr>
          <w:rFonts w:cs="Arial"/>
          <w:b/>
          <w:color w:val="000000"/>
        </w:rPr>
        <w:lastRenderedPageBreak/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211631" w:rsidRPr="004E5770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211631" w:rsidRPr="00D10764" w:rsidRDefault="00211631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GB"/>
              </w:rPr>
            </w:pPr>
          </w:p>
        </w:tc>
      </w:tr>
      <w:tr w:rsidR="00211631" w:rsidRPr="004E5770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211631" w:rsidRPr="001A3F9B" w:rsidRDefault="00211631" w:rsidP="0009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211631" w:rsidRPr="004E5770" w:rsidTr="00050B81">
        <w:tc>
          <w:tcPr>
            <w:tcW w:w="8472" w:type="dxa"/>
            <w:gridSpan w:val="2"/>
          </w:tcPr>
          <w:p w:rsidR="009C5976" w:rsidRDefault="004357BE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357BE">
              <w:rPr>
                <w:sz w:val="20"/>
                <w:szCs w:val="20"/>
              </w:rPr>
              <w:t xml:space="preserve">Το μάθημα έχει σχεδιαστεί έτσι ώστε οι συμμετέχοντες να μπορούν να ενισχύσουν και να αυξήσουν τις γνώσεις τους στον τομέα της Ο&amp;Δ </w:t>
            </w:r>
            <w:r>
              <w:rPr>
                <w:sz w:val="20"/>
                <w:szCs w:val="20"/>
              </w:rPr>
              <w:t xml:space="preserve">των </w:t>
            </w:r>
            <w:r w:rsidRPr="004357BE">
              <w:rPr>
                <w:sz w:val="20"/>
                <w:szCs w:val="20"/>
              </w:rPr>
              <w:t>οικονομικών οντοτήτων, να προσεγγίσουν τις σύγχρονες εξελίξεις στο μικρόκοσμο της επιχείρησης και με τη γνώση αυτή να ενισχύσουν τις διοικητικές δεξι</w:t>
            </w:r>
            <w:r w:rsidRPr="004357BE">
              <w:rPr>
                <w:sz w:val="20"/>
                <w:szCs w:val="20"/>
              </w:rPr>
              <w:t>ό</w:t>
            </w:r>
            <w:r w:rsidR="009D579E">
              <w:rPr>
                <w:sz w:val="20"/>
                <w:szCs w:val="20"/>
              </w:rPr>
              <w:t>τητες και ικανότητέ</w:t>
            </w:r>
            <w:r w:rsidRPr="004357BE">
              <w:rPr>
                <w:sz w:val="20"/>
                <w:szCs w:val="20"/>
              </w:rPr>
              <w:t>ς τους, τόσο ως άτομα, όσο και ως μέλη - στελέχη μιας συλλογικής - συνολικής δράσης, όπως είναι οι οικονομικές οντότητας.</w:t>
            </w:r>
            <w:r>
              <w:rPr>
                <w:sz w:val="20"/>
                <w:szCs w:val="20"/>
              </w:rPr>
              <w:t xml:space="preserve"> Αναλυτικότερα:</w:t>
            </w:r>
          </w:p>
          <w:p w:rsidR="004357BE" w:rsidRDefault="004357BE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976" w:rsidRPr="009C5976" w:rsidRDefault="009C5976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Γνώσεις</w:t>
            </w:r>
          </w:p>
          <w:p w:rsidR="009C5976" w:rsidRPr="009C5976" w:rsidRDefault="009C5976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976" w:rsidRPr="009C5976" w:rsidRDefault="004357BE" w:rsidP="009C597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 φοιτητές που εξετάζονται επιτυχώς στο μάθημα αποκτούν </w:t>
            </w:r>
            <w:r w:rsidR="009C5976" w:rsidRPr="009C5976">
              <w:rPr>
                <w:sz w:val="20"/>
                <w:szCs w:val="20"/>
              </w:rPr>
              <w:t>αυξημένη εξειδικευμένη γνώση σ</w:t>
            </w:r>
            <w:r>
              <w:rPr>
                <w:sz w:val="20"/>
                <w:szCs w:val="20"/>
              </w:rPr>
              <w:t xml:space="preserve">το συγκεκριμένο επιστημονικό - </w:t>
            </w:r>
            <w:r w:rsidR="009C5976" w:rsidRPr="009C5976">
              <w:rPr>
                <w:sz w:val="20"/>
                <w:szCs w:val="20"/>
              </w:rPr>
              <w:t>γνωστικό πεδίο, σε σχέση με το προηγούμενο επίπεδο</w:t>
            </w:r>
            <w:r>
              <w:rPr>
                <w:sz w:val="20"/>
                <w:szCs w:val="20"/>
              </w:rPr>
              <w:t>. Απ</w:t>
            </w:r>
            <w:r>
              <w:rPr>
                <w:sz w:val="20"/>
                <w:szCs w:val="20"/>
              </w:rPr>
              <w:t>ο</w:t>
            </w:r>
            <w:r>
              <w:rPr>
                <w:sz w:val="20"/>
                <w:szCs w:val="20"/>
              </w:rPr>
              <w:t xml:space="preserve">κτούν </w:t>
            </w:r>
            <w:r w:rsidR="00E847AC">
              <w:rPr>
                <w:sz w:val="20"/>
                <w:szCs w:val="20"/>
              </w:rPr>
              <w:t xml:space="preserve">επαρκείς επιστημονικές γνώσεις και στοιχεία </w:t>
            </w:r>
            <w:r w:rsidR="009C5976" w:rsidRPr="009C5976">
              <w:rPr>
                <w:sz w:val="20"/>
                <w:szCs w:val="20"/>
              </w:rPr>
              <w:t>από τις εξελίξεις αιχμής</w:t>
            </w:r>
            <w:r w:rsidR="00E847AC">
              <w:rPr>
                <w:sz w:val="20"/>
                <w:szCs w:val="20"/>
              </w:rPr>
              <w:t xml:space="preserve"> του κλάδου</w:t>
            </w:r>
            <w:r w:rsidR="009C5976" w:rsidRPr="009C5976">
              <w:rPr>
                <w:sz w:val="20"/>
                <w:szCs w:val="20"/>
              </w:rPr>
              <w:t xml:space="preserve">  και </w:t>
            </w:r>
            <w:r w:rsidR="00E847AC">
              <w:rPr>
                <w:sz w:val="20"/>
                <w:szCs w:val="20"/>
              </w:rPr>
              <w:t>έ</w:t>
            </w:r>
            <w:r w:rsidR="00E847AC">
              <w:rPr>
                <w:sz w:val="20"/>
                <w:szCs w:val="20"/>
              </w:rPr>
              <w:t xml:space="preserve">χουν τη δυνατότητα ανάπτυξης </w:t>
            </w:r>
            <w:r w:rsidR="009C5976" w:rsidRPr="009C5976">
              <w:rPr>
                <w:sz w:val="20"/>
                <w:szCs w:val="20"/>
              </w:rPr>
              <w:t>πρωτότυπη</w:t>
            </w:r>
            <w:r w:rsidR="00E847AC">
              <w:rPr>
                <w:sz w:val="20"/>
                <w:szCs w:val="20"/>
              </w:rPr>
              <w:t>ς</w:t>
            </w:r>
            <w:r w:rsidR="009C5976" w:rsidRPr="009C5976">
              <w:rPr>
                <w:sz w:val="20"/>
                <w:szCs w:val="20"/>
              </w:rPr>
              <w:t xml:space="preserve"> σκέψη</w:t>
            </w:r>
            <w:r w:rsidR="00E847AC">
              <w:rPr>
                <w:sz w:val="20"/>
                <w:szCs w:val="20"/>
              </w:rPr>
              <w:t>ς</w:t>
            </w:r>
            <w:r w:rsidR="009C5976" w:rsidRPr="009C5976">
              <w:rPr>
                <w:sz w:val="20"/>
                <w:szCs w:val="20"/>
              </w:rPr>
              <w:t>, ερευνητική</w:t>
            </w:r>
            <w:r w:rsidR="00E847AC">
              <w:rPr>
                <w:sz w:val="20"/>
                <w:szCs w:val="20"/>
              </w:rPr>
              <w:t>ς</w:t>
            </w:r>
            <w:r w:rsidR="009C5976" w:rsidRPr="009C5976">
              <w:rPr>
                <w:sz w:val="20"/>
                <w:szCs w:val="20"/>
              </w:rPr>
              <w:t xml:space="preserve"> και επαγγελματική</w:t>
            </w:r>
            <w:r w:rsidR="00E847AC">
              <w:rPr>
                <w:sz w:val="20"/>
                <w:szCs w:val="20"/>
              </w:rPr>
              <w:t>ς</w:t>
            </w:r>
            <w:r w:rsidR="009C5976" w:rsidRPr="009C5976">
              <w:rPr>
                <w:sz w:val="20"/>
                <w:szCs w:val="20"/>
              </w:rPr>
              <w:t xml:space="preserve"> δραστ</w:t>
            </w:r>
            <w:r w:rsidR="009C5976" w:rsidRPr="009C5976">
              <w:rPr>
                <w:sz w:val="20"/>
                <w:szCs w:val="20"/>
              </w:rPr>
              <w:t>η</w:t>
            </w:r>
            <w:r w:rsidR="009C5976" w:rsidRPr="009C5976">
              <w:rPr>
                <w:sz w:val="20"/>
                <w:szCs w:val="20"/>
              </w:rPr>
              <w:t>ριότητα</w:t>
            </w:r>
            <w:r w:rsidR="00E847AC">
              <w:rPr>
                <w:sz w:val="20"/>
                <w:szCs w:val="20"/>
              </w:rPr>
              <w:t xml:space="preserve"> και σύνθεσης των γνώσεων</w:t>
            </w:r>
            <w:r w:rsidR="009C5976" w:rsidRPr="009C5976">
              <w:rPr>
                <w:sz w:val="20"/>
                <w:szCs w:val="20"/>
              </w:rPr>
              <w:t xml:space="preserve">. </w:t>
            </w:r>
            <w:r w:rsidR="00E847AC">
              <w:rPr>
                <w:sz w:val="20"/>
                <w:szCs w:val="20"/>
              </w:rPr>
              <w:t>Επίσης δια της γραπτής εργασίας μαθαίνουν τις αρχές δι</w:t>
            </w:r>
            <w:r w:rsidR="00E847AC">
              <w:rPr>
                <w:sz w:val="20"/>
                <w:szCs w:val="20"/>
              </w:rPr>
              <w:t>α</w:t>
            </w:r>
            <w:r w:rsidR="00E847AC">
              <w:rPr>
                <w:sz w:val="20"/>
                <w:szCs w:val="20"/>
              </w:rPr>
              <w:t>χείρισης της επιστημονικής γνώσης, των μεθόδων και μεθοδολογίας, της πρωτογενούς και δε</w:t>
            </w:r>
            <w:r w:rsidR="00E847AC">
              <w:rPr>
                <w:sz w:val="20"/>
                <w:szCs w:val="20"/>
              </w:rPr>
              <w:t>υ</w:t>
            </w:r>
            <w:r w:rsidR="00E847AC">
              <w:rPr>
                <w:sz w:val="20"/>
                <w:szCs w:val="20"/>
              </w:rPr>
              <w:t>τερογενούς έρευνας σε θεωρητικό και πρακτικό επίπεδο, αλλά και της συσχέτισής της με τους άλλους συναφείς κλάδους στα πλαίσια μιας ολιστικής προσέγγισης της δράσης – λήψης απ</w:t>
            </w:r>
            <w:r w:rsidR="00E847AC">
              <w:rPr>
                <w:sz w:val="20"/>
                <w:szCs w:val="20"/>
              </w:rPr>
              <w:t>ο</w:t>
            </w:r>
            <w:r w:rsidR="00E847AC">
              <w:rPr>
                <w:sz w:val="20"/>
                <w:szCs w:val="20"/>
              </w:rPr>
              <w:t xml:space="preserve">φάσεων σε επίπεδο οικονομικών οντοτήτων. </w:t>
            </w:r>
          </w:p>
          <w:p w:rsidR="009C5976" w:rsidRPr="00E847AC" w:rsidRDefault="00E847AC" w:rsidP="00E847AC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Μαθαίνει όχι μόνο το Γιατί, αλλά και το Διότι των εξελίξεων στα πλαίσια της κριτικής ανάλυσης των εξελίξεων στο </w:t>
            </w:r>
            <w:r w:rsidR="002373AC">
              <w:rPr>
                <w:sz w:val="20"/>
                <w:szCs w:val="20"/>
              </w:rPr>
              <w:t xml:space="preserve">συγκεκριμένο </w:t>
            </w:r>
            <w:r>
              <w:rPr>
                <w:sz w:val="20"/>
                <w:szCs w:val="20"/>
              </w:rPr>
              <w:t>επιστημονικό πεδίο.</w:t>
            </w:r>
          </w:p>
          <w:p w:rsidR="009D579E" w:rsidRPr="009C5CDA" w:rsidRDefault="009D579E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CDA" w:rsidRPr="009C5CDA" w:rsidRDefault="009C5CDA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CDA" w:rsidRPr="009C5CDA" w:rsidRDefault="009C5CDA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976" w:rsidRPr="009C5976" w:rsidRDefault="009C5976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lastRenderedPageBreak/>
              <w:t>Δεξιότητες</w:t>
            </w:r>
          </w:p>
          <w:p w:rsidR="009C5976" w:rsidRPr="009C5976" w:rsidRDefault="009C5976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976" w:rsidRPr="009C5976" w:rsidRDefault="002373AC" w:rsidP="009C597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Μπορούν να ε</w:t>
            </w:r>
            <w:r w:rsidR="009C5976" w:rsidRPr="009C5976">
              <w:rPr>
                <w:sz w:val="20"/>
                <w:szCs w:val="20"/>
              </w:rPr>
              <w:t xml:space="preserve">φαρμόζουν με ευχέρεια τις θεωρίες και μεθοδολογίες του γνωστικού τους πεδίου  στις έρευνες, μελέτες και εργασίες τους με κριτικό και δημιουργικό τρόπο. </w:t>
            </w: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Εφαρμόζουν με πρωτοτυπία τις αποκτηθείσες γνώσεις στην έρευνα, την ανάλυση και την αν</w:t>
            </w:r>
            <w:r w:rsidRPr="009C5976">
              <w:rPr>
                <w:sz w:val="20"/>
                <w:szCs w:val="20"/>
              </w:rPr>
              <w:t>ά</w:t>
            </w:r>
            <w:r w:rsidRPr="009C5976">
              <w:rPr>
                <w:sz w:val="20"/>
                <w:szCs w:val="20"/>
              </w:rPr>
              <w:t xml:space="preserve">πτυξη καινοτόμων λύσεων σε σύνθετα, διεπιστημονικά και πρωτοποριακά ζητήματα. </w:t>
            </w: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Είναι σε θέση να αξιολογούν, να ερμηνεύουν και να προωθούν σύγχρονες επιστημονικές έρε</w:t>
            </w:r>
            <w:r w:rsidRPr="009C5976">
              <w:rPr>
                <w:sz w:val="20"/>
                <w:szCs w:val="20"/>
              </w:rPr>
              <w:t>υ</w:t>
            </w:r>
            <w:r w:rsidRPr="009C5976">
              <w:rPr>
                <w:sz w:val="20"/>
                <w:szCs w:val="20"/>
              </w:rPr>
              <w:t xml:space="preserve">νες και μελέτες συναφείς με το γνωστικό τους πεδίο. </w:t>
            </w: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Αρθρώνουν επαγωγικά με επιστημονικά τεκμηριωμένο τρόπο,  λύσεις  στα σύνθετα και νέα ζητήματα και διαμορφώνουν έγκυρες κρίσεις λαμβάνοντας υπόψη τις εκάστοτε συναφείς κο</w:t>
            </w:r>
            <w:r w:rsidRPr="009C5976">
              <w:rPr>
                <w:sz w:val="20"/>
                <w:szCs w:val="20"/>
              </w:rPr>
              <w:t>ι</w:t>
            </w:r>
            <w:r w:rsidRPr="009C5976">
              <w:rPr>
                <w:sz w:val="20"/>
                <w:szCs w:val="20"/>
              </w:rPr>
              <w:t xml:space="preserve">νωνικές, οικονομικές, πολιτιστικές και ηθικές διαστάσεις. </w:t>
            </w: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Τεκμηριώνουν τις θέσεις τους με εξειδικευμένες πληροφορίες και επιχειρήματα, σε εξειδικε</w:t>
            </w:r>
            <w:r w:rsidRPr="009C5976">
              <w:rPr>
                <w:sz w:val="20"/>
                <w:szCs w:val="20"/>
              </w:rPr>
              <w:t>υ</w:t>
            </w:r>
            <w:r w:rsidRPr="009C5976">
              <w:rPr>
                <w:sz w:val="20"/>
                <w:szCs w:val="20"/>
              </w:rPr>
              <w:t>μένο ή μη κοινό με σαφήνεια, επάρκεια και ακρίβεια.</w:t>
            </w:r>
          </w:p>
          <w:p w:rsidR="009C5976" w:rsidRPr="009C5976" w:rsidRDefault="009C5976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976" w:rsidRPr="009C5976" w:rsidRDefault="009C5976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Ικανότητες</w:t>
            </w:r>
          </w:p>
          <w:p w:rsidR="009C5976" w:rsidRPr="009C5976" w:rsidRDefault="009C5976" w:rsidP="009C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Συνεχίζουν να αναπτύσσουν  με αυτονομία τις γνώσεις και τις ικανότητές τους σε υψηλό επίπ</w:t>
            </w:r>
            <w:r w:rsidRPr="009C5976">
              <w:rPr>
                <w:sz w:val="20"/>
                <w:szCs w:val="20"/>
              </w:rPr>
              <w:t>ε</w:t>
            </w:r>
            <w:r w:rsidRPr="009C5976">
              <w:rPr>
                <w:sz w:val="20"/>
                <w:szCs w:val="20"/>
              </w:rPr>
              <w:t xml:space="preserve">δο. </w:t>
            </w: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 xml:space="preserve">Εφαρμόζουν με επαγγελματισμό τις εξειδικευμένες γνώσεις και ικανότητες που απέκτησαν και αντιμετωπίζουν αποτελεσματικά  νέα,  διεπιστημονικά ή απρόβλεπτα ζητήματα. </w:t>
            </w: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 xml:space="preserve">Επιλύουν προβλήματα και λαμβάνουν στρατηγικές αποφάσεις με αφετηρία την επαγωγική σκέψη. </w:t>
            </w:r>
          </w:p>
          <w:p w:rsidR="009C5976" w:rsidRPr="009C5976" w:rsidRDefault="009C5976" w:rsidP="009C597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Συνεισφέρουν στην ανάπτυξη των γνώσεων και των πρακτικών στον επαγγελματικό και επιχε</w:t>
            </w:r>
            <w:r w:rsidRPr="009C5976">
              <w:rPr>
                <w:sz w:val="20"/>
                <w:szCs w:val="20"/>
              </w:rPr>
              <w:t>ι</w:t>
            </w:r>
            <w:r w:rsidRPr="009C5976">
              <w:rPr>
                <w:sz w:val="20"/>
                <w:szCs w:val="20"/>
              </w:rPr>
              <w:t>ρηματικό χώρο και διαθέτουν επιχειρησιακή ικανότητα στη διαχείριση κρίσεων.</w:t>
            </w:r>
          </w:p>
          <w:p w:rsidR="00211631" w:rsidRPr="009C5976" w:rsidRDefault="009C5976" w:rsidP="009C597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C5976">
              <w:rPr>
                <w:sz w:val="20"/>
                <w:szCs w:val="20"/>
              </w:rPr>
              <w:t>Αναλαμβάνουν αυτόνομα την ευθύνη για την εκπαίδευση/επιμόρφωση καθώς και για τη δι</w:t>
            </w:r>
            <w:r w:rsidRPr="009C5976">
              <w:rPr>
                <w:sz w:val="20"/>
                <w:szCs w:val="20"/>
              </w:rPr>
              <w:t>α</w:t>
            </w:r>
            <w:r w:rsidRPr="009C5976">
              <w:rPr>
                <w:sz w:val="20"/>
                <w:szCs w:val="20"/>
              </w:rPr>
              <w:t>χείριση μιας ομάδας και αξιολογούν την απόδοσή της.</w:t>
            </w:r>
          </w:p>
          <w:p w:rsidR="00211631" w:rsidRPr="00A35EF3" w:rsidRDefault="00211631" w:rsidP="007F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11631" w:rsidRPr="004E5770" w:rsidTr="008D32B2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211631" w:rsidRPr="00050B81" w:rsidRDefault="0021163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lastRenderedPageBreak/>
              <w:t>Γενικές Ικανότητες</w:t>
            </w:r>
          </w:p>
        </w:tc>
      </w:tr>
      <w:tr w:rsidR="00211631" w:rsidRPr="004E5770" w:rsidTr="00B25922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211631" w:rsidRPr="00050B81" w:rsidRDefault="00211631" w:rsidP="00050B8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211631" w:rsidRPr="004E5770" w:rsidTr="00B25922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211631" w:rsidRPr="00050B81" w:rsidRDefault="00211631" w:rsidP="0005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211631" w:rsidRPr="00050B81" w:rsidRDefault="0021163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11631" w:rsidRPr="004E5770" w:rsidTr="00B25922">
        <w:tc>
          <w:tcPr>
            <w:tcW w:w="8472" w:type="dxa"/>
            <w:gridSpan w:val="2"/>
          </w:tcPr>
          <w:p w:rsidR="00211631" w:rsidRPr="00092DD4" w:rsidRDefault="00E7261C" w:rsidP="001D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sz w:val="20"/>
                <w:szCs w:val="20"/>
              </w:rPr>
            </w:pPr>
            <w:r>
              <w:t xml:space="preserve">•     </w:t>
            </w:r>
            <w:r w:rsidR="00211631" w:rsidRPr="00092DD4">
              <w:rPr>
                <w:sz w:val="20"/>
                <w:szCs w:val="20"/>
              </w:rPr>
              <w:t>Αυτόνομη Εργασία</w:t>
            </w:r>
          </w:p>
          <w:p w:rsidR="00211631" w:rsidRPr="00092DD4" w:rsidRDefault="00211631" w:rsidP="001D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sz w:val="20"/>
                <w:szCs w:val="20"/>
              </w:rPr>
            </w:pPr>
            <w:r w:rsidRPr="00092DD4">
              <w:rPr>
                <w:sz w:val="20"/>
                <w:szCs w:val="20"/>
              </w:rPr>
              <w:t>•</w:t>
            </w:r>
            <w:r w:rsidR="00E7261C">
              <w:rPr>
                <w:sz w:val="20"/>
                <w:szCs w:val="20"/>
              </w:rPr>
              <w:t xml:space="preserve">      </w:t>
            </w:r>
            <w:r w:rsidRPr="00092DD4">
              <w:rPr>
                <w:sz w:val="20"/>
                <w:szCs w:val="20"/>
              </w:rPr>
              <w:t>Ομαδική Εργασία</w:t>
            </w:r>
          </w:p>
          <w:p w:rsidR="00211631" w:rsidRPr="00092DD4" w:rsidRDefault="00211631" w:rsidP="001D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DD4">
              <w:rPr>
                <w:sz w:val="20"/>
                <w:szCs w:val="20"/>
              </w:rPr>
              <w:t xml:space="preserve">•      </w:t>
            </w:r>
            <w:r w:rsidRPr="00092DD4">
              <w:rPr>
                <w:rFonts w:cs="Arial"/>
                <w:sz w:val="20"/>
                <w:szCs w:val="20"/>
              </w:rPr>
              <w:t>Εργασία σε διεθνές περιβάλλον</w:t>
            </w:r>
          </w:p>
          <w:p w:rsidR="00211631" w:rsidRPr="00092DD4" w:rsidRDefault="00211631" w:rsidP="0085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DD4">
              <w:rPr>
                <w:sz w:val="20"/>
                <w:szCs w:val="20"/>
              </w:rPr>
              <w:t xml:space="preserve">•      </w:t>
            </w:r>
            <w:r w:rsidRPr="00092DD4">
              <w:rPr>
                <w:rFonts w:cs="Arial"/>
                <w:sz w:val="20"/>
                <w:szCs w:val="20"/>
              </w:rPr>
              <w:t xml:space="preserve">Λήψη αποφάσεων </w:t>
            </w:r>
            <w:r w:rsidR="009D579E">
              <w:rPr>
                <w:rFonts w:cs="Arial"/>
                <w:sz w:val="20"/>
                <w:szCs w:val="20"/>
              </w:rPr>
              <w:t>σε δυναμικό περιβάλλον</w:t>
            </w:r>
          </w:p>
          <w:p w:rsidR="00211631" w:rsidRPr="00050B81" w:rsidRDefault="00211631" w:rsidP="00E726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4" w:hanging="454"/>
              <w:rPr>
                <w:rFonts w:cs="Arial"/>
                <w:i/>
                <w:sz w:val="16"/>
                <w:szCs w:val="16"/>
              </w:rPr>
            </w:pPr>
            <w:r w:rsidRPr="00092DD4">
              <w:rPr>
                <w:sz w:val="20"/>
                <w:szCs w:val="20"/>
              </w:rPr>
              <w:t xml:space="preserve">•      </w:t>
            </w:r>
            <w:r w:rsidRPr="00092DD4">
              <w:rPr>
                <w:rFonts w:cs="Arial"/>
                <w:sz w:val="20"/>
                <w:szCs w:val="20"/>
              </w:rPr>
              <w:t>Προαγωγή της ελεύθερης, δημιουργικής και επαγωγικής σκέψης</w:t>
            </w:r>
          </w:p>
        </w:tc>
      </w:tr>
    </w:tbl>
    <w:p w:rsidR="00211631" w:rsidRPr="00050B81" w:rsidRDefault="0021163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</w:rPr>
      </w:pPr>
      <w:r w:rsidRPr="00050B81">
        <w:rPr>
          <w:rFonts w:cs="Arial"/>
          <w:b/>
          <w:color w:val="000000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11631" w:rsidRPr="00DD13AB" w:rsidTr="00BF6D32">
        <w:tc>
          <w:tcPr>
            <w:tcW w:w="8472" w:type="dxa"/>
          </w:tcPr>
          <w:p w:rsidR="007029F5" w:rsidRDefault="007029F5" w:rsidP="00DE10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Ο</w:t>
            </w:r>
            <w:r w:rsidR="004C18CF">
              <w:rPr>
                <w:rFonts w:cs="Arial"/>
                <w:sz w:val="20"/>
                <w:szCs w:val="20"/>
              </w:rPr>
              <w:t>ι</w:t>
            </w:r>
            <w:r>
              <w:rPr>
                <w:rFonts w:cs="Arial"/>
                <w:sz w:val="20"/>
                <w:szCs w:val="20"/>
              </w:rPr>
              <w:t xml:space="preserve"> φοιτητής διδάσκ</w:t>
            </w:r>
            <w:r w:rsidR="004C18CF">
              <w:rPr>
                <w:rFonts w:cs="Arial"/>
                <w:sz w:val="20"/>
                <w:szCs w:val="20"/>
              </w:rPr>
              <w:t>ον</w:t>
            </w:r>
            <w:r>
              <w:rPr>
                <w:rFonts w:cs="Arial"/>
                <w:sz w:val="20"/>
                <w:szCs w:val="20"/>
              </w:rPr>
              <w:t xml:space="preserve">ται διαλέξεις οι οποίες προσεγγίζουν τα παρακάτω θεματικά πεδία: </w:t>
            </w:r>
          </w:p>
          <w:p w:rsidR="00211631" w:rsidRDefault="00211631" w:rsidP="00DE10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 xml:space="preserve">Παγκοσμιοποίηση – Λειτουργία επιχειρήσεων σε δυναμικό </w:t>
            </w:r>
            <w:r w:rsidR="00141F46">
              <w:rPr>
                <w:rFonts w:cs="Arial"/>
                <w:sz w:val="20"/>
                <w:szCs w:val="20"/>
              </w:rPr>
              <w:t xml:space="preserve">– παγκοσμιοποιημένο </w:t>
            </w:r>
            <w:r w:rsidRPr="00DD13AB">
              <w:rPr>
                <w:rFonts w:cs="Arial"/>
                <w:sz w:val="20"/>
                <w:szCs w:val="20"/>
              </w:rPr>
              <w:t>περιβάλλον</w:t>
            </w: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>Στρατηγική απόκτηση</w:t>
            </w:r>
            <w:r w:rsidR="00EC17B5">
              <w:rPr>
                <w:rFonts w:cs="Arial"/>
                <w:sz w:val="20"/>
                <w:szCs w:val="20"/>
              </w:rPr>
              <w:t>ς</w:t>
            </w:r>
            <w:bookmarkStart w:id="0" w:name="_GoBack"/>
            <w:bookmarkEnd w:id="0"/>
            <w:r w:rsidRPr="00DD13AB">
              <w:rPr>
                <w:rFonts w:cs="Arial"/>
                <w:sz w:val="20"/>
                <w:szCs w:val="20"/>
              </w:rPr>
              <w:t xml:space="preserve"> ανταγωνιστικών πλεονεκτημάτων</w:t>
            </w:r>
            <w:r w:rsidR="007029F5">
              <w:rPr>
                <w:rFonts w:cs="Arial"/>
                <w:sz w:val="20"/>
                <w:szCs w:val="20"/>
              </w:rPr>
              <w:t xml:space="preserve"> εκ μέρους των επιχειρήσεων</w:t>
            </w: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>Στρατηγικός επιχειρησιακός σχεδιασμός</w:t>
            </w:r>
            <w:r w:rsidR="007029F5">
              <w:rPr>
                <w:rFonts w:cs="Arial"/>
                <w:sz w:val="20"/>
                <w:szCs w:val="20"/>
              </w:rPr>
              <w:t xml:space="preserve"> σε εξελισσόμενο και δυναμικό περιβάλλον</w:t>
            </w: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>Καινοτομία και Διοίκηση Καινοτομίας</w:t>
            </w:r>
            <w:r w:rsidR="007029F5">
              <w:rPr>
                <w:rFonts w:cs="Arial"/>
                <w:sz w:val="20"/>
                <w:szCs w:val="20"/>
              </w:rPr>
              <w:t xml:space="preserve"> ως θεμέλια απόκτησης ανταγωνιστικότητας</w:t>
            </w:r>
          </w:p>
          <w:p w:rsidR="00DD13AB" w:rsidRDefault="007029F5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Επιχείρηση - </w:t>
            </w:r>
            <w:r w:rsidR="00DD13AB" w:rsidRPr="00DD13AB">
              <w:rPr>
                <w:rFonts w:cs="Arial"/>
                <w:sz w:val="20"/>
                <w:szCs w:val="20"/>
              </w:rPr>
              <w:t xml:space="preserve">Επιχειρηματικότητα – </w:t>
            </w:r>
            <w:r>
              <w:rPr>
                <w:rFonts w:cs="Arial"/>
                <w:sz w:val="20"/>
                <w:szCs w:val="20"/>
              </w:rPr>
              <w:t xml:space="preserve">Ευθύνη των επιχειρήσεων </w:t>
            </w:r>
            <w:r w:rsidR="00141F46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41F46">
              <w:rPr>
                <w:rFonts w:cs="Arial"/>
                <w:sz w:val="20"/>
                <w:szCs w:val="20"/>
              </w:rPr>
              <w:t>Επιχειρησιακή Ηθική</w:t>
            </w: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>Κίνητρα – Υποκίνηση</w:t>
            </w:r>
            <w:r w:rsidR="007029F5">
              <w:rPr>
                <w:rFonts w:cs="Arial"/>
                <w:sz w:val="20"/>
                <w:szCs w:val="20"/>
              </w:rPr>
              <w:t xml:space="preserve"> των εργαζομένων: Μοντέλα Διοίκησης στους χώρους εργασίας</w:t>
            </w: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>Ηγεσία</w:t>
            </w:r>
            <w:r w:rsidR="007029F5">
              <w:rPr>
                <w:rFonts w:cs="Arial"/>
                <w:sz w:val="20"/>
                <w:szCs w:val="20"/>
              </w:rPr>
              <w:t xml:space="preserve"> και </w:t>
            </w:r>
            <w:r w:rsidR="00141F46">
              <w:rPr>
                <w:rFonts w:cs="Arial"/>
                <w:sz w:val="20"/>
                <w:szCs w:val="20"/>
              </w:rPr>
              <w:t xml:space="preserve">Μοντέλα Ηγεσίας. </w:t>
            </w:r>
            <w:r w:rsidR="007029F5">
              <w:rPr>
                <w:rFonts w:cs="Arial"/>
                <w:sz w:val="20"/>
                <w:szCs w:val="20"/>
              </w:rPr>
              <w:t>Λήψη αποφάσεων στις οικονομικές οντότητες</w:t>
            </w: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>Ολική Ποιότητα – Σ</w:t>
            </w:r>
            <w:r w:rsidR="007029F5">
              <w:rPr>
                <w:rFonts w:cs="Arial"/>
                <w:sz w:val="20"/>
                <w:szCs w:val="20"/>
              </w:rPr>
              <w:t xml:space="preserve">ύστημα </w:t>
            </w:r>
            <w:r w:rsidRPr="00DD13AB">
              <w:rPr>
                <w:rFonts w:cs="Arial"/>
                <w:sz w:val="20"/>
                <w:szCs w:val="20"/>
              </w:rPr>
              <w:t>Δ</w:t>
            </w:r>
            <w:r w:rsidR="007029F5">
              <w:rPr>
                <w:rFonts w:cs="Arial"/>
                <w:sz w:val="20"/>
                <w:szCs w:val="20"/>
              </w:rPr>
              <w:t xml:space="preserve">ιοίκησης </w:t>
            </w:r>
            <w:r w:rsidRPr="00DD13AB">
              <w:rPr>
                <w:rFonts w:cs="Arial"/>
                <w:sz w:val="20"/>
                <w:szCs w:val="20"/>
              </w:rPr>
              <w:t>Ο</w:t>
            </w:r>
            <w:r w:rsidR="007029F5">
              <w:rPr>
                <w:rFonts w:cs="Arial"/>
                <w:sz w:val="20"/>
                <w:szCs w:val="20"/>
              </w:rPr>
              <w:t xml:space="preserve">λικής </w:t>
            </w:r>
            <w:r w:rsidRPr="00DD13AB">
              <w:rPr>
                <w:rFonts w:cs="Arial"/>
                <w:sz w:val="20"/>
                <w:szCs w:val="20"/>
              </w:rPr>
              <w:t>Π</w:t>
            </w:r>
            <w:r w:rsidR="007029F5">
              <w:rPr>
                <w:rFonts w:cs="Arial"/>
                <w:sz w:val="20"/>
                <w:szCs w:val="20"/>
              </w:rPr>
              <w:t>οιότητας για απόκτηση ανταγωνιστικών πλεον</w:t>
            </w:r>
            <w:r w:rsidR="007029F5">
              <w:rPr>
                <w:rFonts w:cs="Arial"/>
                <w:sz w:val="20"/>
                <w:szCs w:val="20"/>
              </w:rPr>
              <w:t>ε</w:t>
            </w:r>
            <w:r w:rsidR="007029F5">
              <w:rPr>
                <w:rFonts w:cs="Arial"/>
                <w:sz w:val="20"/>
                <w:szCs w:val="20"/>
              </w:rPr>
              <w:t>κτημάτων</w:t>
            </w:r>
            <w:r w:rsidR="00141F46">
              <w:rPr>
                <w:rFonts w:cs="Arial"/>
                <w:sz w:val="20"/>
                <w:szCs w:val="20"/>
              </w:rPr>
              <w:t xml:space="preserve">, </w:t>
            </w:r>
            <w:r w:rsidR="00141F46">
              <w:rPr>
                <w:rFonts w:cs="Arial"/>
                <w:sz w:val="20"/>
                <w:szCs w:val="20"/>
                <w:lang w:val="en-US"/>
              </w:rPr>
              <w:t>ISO</w:t>
            </w:r>
            <w:r w:rsidR="00141F46" w:rsidRPr="00141F46">
              <w:rPr>
                <w:rFonts w:cs="Arial"/>
                <w:sz w:val="20"/>
                <w:szCs w:val="20"/>
              </w:rPr>
              <w:t xml:space="preserve">, </w:t>
            </w:r>
            <w:r w:rsidR="00141F46">
              <w:rPr>
                <w:rFonts w:cs="Arial"/>
                <w:sz w:val="20"/>
                <w:szCs w:val="20"/>
                <w:lang w:val="en-US"/>
              </w:rPr>
              <w:t>HACCP</w:t>
            </w:r>
            <w:r w:rsidR="00141F46" w:rsidRPr="00141F46">
              <w:rPr>
                <w:rFonts w:cs="Arial"/>
                <w:sz w:val="20"/>
                <w:szCs w:val="20"/>
              </w:rPr>
              <w:t>.</w:t>
            </w:r>
          </w:p>
          <w:p w:rsid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13AB">
              <w:rPr>
                <w:rFonts w:cs="Arial"/>
                <w:sz w:val="20"/>
                <w:szCs w:val="20"/>
              </w:rPr>
              <w:t>Knowledge Management</w:t>
            </w:r>
            <w:r w:rsidR="007029F5">
              <w:rPr>
                <w:rFonts w:cs="Arial"/>
                <w:sz w:val="20"/>
                <w:szCs w:val="20"/>
              </w:rPr>
              <w:t xml:space="preserve"> στις οικονομικές οντότητες</w:t>
            </w:r>
          </w:p>
          <w:p w:rsidR="00DD13AB" w:rsidRPr="007029F5" w:rsidRDefault="00DD13AB" w:rsidP="00B5793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7029F5">
              <w:rPr>
                <w:rFonts w:cs="Arial"/>
                <w:sz w:val="20"/>
                <w:szCs w:val="20"/>
                <w:lang w:val="en-GB"/>
              </w:rPr>
              <w:t>Change Management</w:t>
            </w:r>
            <w:r w:rsidR="007029F5" w:rsidRPr="007029F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029F5" w:rsidRPr="007029F5">
              <w:rPr>
                <w:rFonts w:cs="Arial"/>
                <w:sz w:val="20"/>
                <w:szCs w:val="20"/>
              </w:rPr>
              <w:t>στις</w:t>
            </w:r>
            <w:r w:rsidR="007029F5" w:rsidRPr="007029F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029F5" w:rsidRPr="007029F5">
              <w:rPr>
                <w:rFonts w:cs="Arial"/>
                <w:sz w:val="20"/>
                <w:szCs w:val="20"/>
              </w:rPr>
              <w:t>οικονομικές</w:t>
            </w:r>
            <w:r w:rsidR="007029F5" w:rsidRPr="007029F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029F5" w:rsidRPr="007029F5">
              <w:rPr>
                <w:rFonts w:cs="Arial"/>
                <w:sz w:val="20"/>
                <w:szCs w:val="20"/>
              </w:rPr>
              <w:t>οντότητες</w:t>
            </w:r>
            <w:r w:rsidR="007029F5" w:rsidRPr="007029F5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r w:rsidRPr="007029F5">
              <w:rPr>
                <w:rFonts w:cs="Arial"/>
                <w:sz w:val="20"/>
                <w:szCs w:val="20"/>
                <w:lang w:val="en-GB"/>
              </w:rPr>
              <w:t>Lean Management, Lean Production, Lean Administration</w:t>
            </w:r>
            <w:r w:rsidR="00B57933" w:rsidRPr="00B57933">
              <w:rPr>
                <w:rFonts w:cs="Arial"/>
                <w:sz w:val="20"/>
                <w:szCs w:val="20"/>
                <w:lang w:val="en-GB"/>
              </w:rPr>
              <w:t xml:space="preserve">, Reengineering </w:t>
            </w:r>
            <w:r w:rsidR="00B57933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B57933">
              <w:rPr>
                <w:rFonts w:cs="Arial"/>
                <w:sz w:val="20"/>
                <w:szCs w:val="20"/>
                <w:lang w:val="en-US"/>
              </w:rPr>
              <w:t>Kanban, Kaizen</w:t>
            </w:r>
            <w:r w:rsidR="007029F5" w:rsidRPr="007029F5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DD13AB" w:rsidRPr="00DD13AB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DD13AB">
              <w:rPr>
                <w:rFonts w:cs="Arial"/>
                <w:sz w:val="20"/>
                <w:szCs w:val="20"/>
                <w:lang w:val="en-GB"/>
              </w:rPr>
              <w:t>Στρατηγική Διοίκηση Ανθρώπ</w:t>
            </w:r>
            <w:proofErr w:type="spellStart"/>
            <w:r w:rsidRPr="00DD13AB">
              <w:rPr>
                <w:rFonts w:cs="Arial"/>
                <w:sz w:val="20"/>
                <w:szCs w:val="20"/>
                <w:lang w:val="en-GB"/>
              </w:rPr>
              <w:t>ινου</w:t>
            </w:r>
            <w:proofErr w:type="spellEnd"/>
            <w:r w:rsidRPr="00DD13AB">
              <w:rPr>
                <w:rFonts w:cs="Arial"/>
                <w:sz w:val="20"/>
                <w:szCs w:val="20"/>
                <w:lang w:val="en-GB"/>
              </w:rPr>
              <w:t xml:space="preserve"> Κεφαλα</w:t>
            </w:r>
            <w:proofErr w:type="spellStart"/>
            <w:r w:rsidRPr="00DD13AB">
              <w:rPr>
                <w:rFonts w:cs="Arial"/>
                <w:sz w:val="20"/>
                <w:szCs w:val="20"/>
                <w:lang w:val="en-GB"/>
              </w:rPr>
              <w:t>ίου</w:t>
            </w:r>
            <w:proofErr w:type="spellEnd"/>
          </w:p>
          <w:p w:rsidR="00DD13AB" w:rsidRPr="00141F46" w:rsidRDefault="00DD13AB" w:rsidP="00DD13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F46">
              <w:rPr>
                <w:rFonts w:cs="Arial"/>
                <w:sz w:val="20"/>
                <w:szCs w:val="20"/>
              </w:rPr>
              <w:t xml:space="preserve">Διεθνές </w:t>
            </w:r>
            <w:r w:rsidRPr="00DD13AB">
              <w:rPr>
                <w:rFonts w:cs="Arial"/>
                <w:sz w:val="20"/>
                <w:szCs w:val="20"/>
                <w:lang w:val="en-GB"/>
              </w:rPr>
              <w:t>Management</w:t>
            </w:r>
            <w:r w:rsidRPr="00141F46">
              <w:rPr>
                <w:rFonts w:cs="Arial"/>
                <w:sz w:val="20"/>
                <w:szCs w:val="20"/>
              </w:rPr>
              <w:t xml:space="preserve"> και Επικοινωνία</w:t>
            </w:r>
            <w:r w:rsidR="00141F46" w:rsidRPr="00141F46">
              <w:rPr>
                <w:rFonts w:cs="Arial"/>
                <w:sz w:val="20"/>
                <w:szCs w:val="20"/>
              </w:rPr>
              <w:t xml:space="preserve"> </w:t>
            </w:r>
            <w:r w:rsidR="00141F46">
              <w:rPr>
                <w:rFonts w:cs="Arial"/>
                <w:sz w:val="20"/>
                <w:szCs w:val="20"/>
              </w:rPr>
              <w:t>σε παγκοσμιοποιημένο περιβάλλον</w:t>
            </w:r>
          </w:p>
          <w:p w:rsidR="00211631" w:rsidRPr="00141F46" w:rsidRDefault="00141F46" w:rsidP="00DE100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141F46">
              <w:rPr>
                <w:rFonts w:cs="Arial"/>
                <w:sz w:val="20"/>
                <w:szCs w:val="20"/>
              </w:rPr>
              <w:t>Οικολογικό Management – Πράσινη Ανάπτυξης και Οικονομία</w:t>
            </w:r>
          </w:p>
          <w:p w:rsidR="00211631" w:rsidRPr="00141F46" w:rsidRDefault="006222AD" w:rsidP="006222AD">
            <w:pPr>
              <w:tabs>
                <w:tab w:val="left" w:pos="5805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ab/>
            </w:r>
          </w:p>
        </w:tc>
      </w:tr>
    </w:tbl>
    <w:p w:rsidR="00211631" w:rsidRPr="00050B81" w:rsidRDefault="0021163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</w:rPr>
      </w:pPr>
      <w:r w:rsidRPr="00050B81">
        <w:rPr>
          <w:rFonts w:cs="Arial"/>
          <w:b/>
          <w:color w:val="000000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211631" w:rsidRPr="004E5770" w:rsidTr="00B25922">
        <w:tc>
          <w:tcPr>
            <w:tcW w:w="3306" w:type="dxa"/>
            <w:shd w:val="clear" w:color="auto" w:fill="DDD9C3"/>
          </w:tcPr>
          <w:p w:rsidR="00211631" w:rsidRPr="00050B81" w:rsidRDefault="00211631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lastRenderedPageBreak/>
              <w:t>ΤΡΟΠΟΣ ΠΑΡΑΔΟΣΗΣ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5166" w:type="dxa"/>
          </w:tcPr>
          <w:p w:rsidR="00211631" w:rsidRPr="00092DD4" w:rsidRDefault="00211631" w:rsidP="00907017">
            <w:pPr>
              <w:rPr>
                <w:iCs/>
                <w:sz w:val="20"/>
                <w:szCs w:val="20"/>
              </w:rPr>
            </w:pPr>
            <w:r w:rsidRPr="00092DD4">
              <w:rPr>
                <w:iCs/>
                <w:sz w:val="20"/>
                <w:szCs w:val="20"/>
              </w:rPr>
              <w:t xml:space="preserve">Στην τάξη, </w:t>
            </w:r>
            <w:r w:rsidR="009D579E">
              <w:rPr>
                <w:rFonts w:cs="Arial"/>
                <w:sz w:val="20"/>
                <w:szCs w:val="20"/>
              </w:rPr>
              <w:t>π</w:t>
            </w:r>
            <w:r w:rsidRPr="00092DD4">
              <w:rPr>
                <w:rFonts w:cs="Arial"/>
                <w:sz w:val="20"/>
                <w:szCs w:val="20"/>
              </w:rPr>
              <w:t>ρόσωπο με πρόσωπο</w:t>
            </w:r>
          </w:p>
        </w:tc>
      </w:tr>
      <w:tr w:rsidR="00211631" w:rsidRPr="004E5770" w:rsidTr="00B25922">
        <w:tc>
          <w:tcPr>
            <w:tcW w:w="3306" w:type="dxa"/>
            <w:shd w:val="clear" w:color="auto" w:fill="DDD9C3"/>
          </w:tcPr>
          <w:p w:rsidR="00211631" w:rsidRPr="00B25922" w:rsidRDefault="00211631" w:rsidP="00AD00E0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ΧΡΗΣΗ ΤΕΧΝΟΛΟΓΙΩΝ ΠΛΗΡΟΦΟΡ</w:t>
            </w:r>
            <w:r w:rsidRPr="00050B81">
              <w:rPr>
                <w:rFonts w:cs="Arial"/>
                <w:b/>
                <w:sz w:val="20"/>
                <w:szCs w:val="20"/>
              </w:rPr>
              <w:t>Ι</w:t>
            </w:r>
            <w:r w:rsidRPr="00050B81">
              <w:rPr>
                <w:rFonts w:cs="Arial"/>
                <w:b/>
                <w:sz w:val="20"/>
                <w:szCs w:val="20"/>
              </w:rPr>
              <w:t>ΑΣ ΚΑΙ ΕΠΙΚΟΙΝΩΝΙΩΝ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211631" w:rsidRPr="00092DD4" w:rsidRDefault="00211631" w:rsidP="009D579E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  <w:r w:rsidRPr="00092DD4">
              <w:rPr>
                <w:rFonts w:cs="Arial"/>
                <w:sz w:val="20"/>
                <w:szCs w:val="20"/>
              </w:rPr>
              <w:t>Τ</w:t>
            </w:r>
            <w:r w:rsidR="009D579E">
              <w:rPr>
                <w:rFonts w:cs="Arial"/>
                <w:sz w:val="20"/>
                <w:szCs w:val="20"/>
              </w:rPr>
              <w:t xml:space="preserve">εχνολογίες </w:t>
            </w:r>
            <w:r w:rsidRPr="00092DD4">
              <w:rPr>
                <w:rFonts w:cs="Arial"/>
                <w:sz w:val="20"/>
                <w:szCs w:val="20"/>
              </w:rPr>
              <w:t>Π</w:t>
            </w:r>
            <w:r w:rsidR="009D579E">
              <w:rPr>
                <w:rFonts w:cs="Arial"/>
                <w:sz w:val="20"/>
                <w:szCs w:val="20"/>
              </w:rPr>
              <w:t xml:space="preserve">ληροφορικής και </w:t>
            </w:r>
            <w:r w:rsidRPr="00092DD4">
              <w:rPr>
                <w:rFonts w:cs="Arial"/>
                <w:sz w:val="20"/>
                <w:szCs w:val="20"/>
              </w:rPr>
              <w:t>Ε</w:t>
            </w:r>
            <w:r w:rsidR="009D579E">
              <w:rPr>
                <w:rFonts w:cs="Arial"/>
                <w:sz w:val="20"/>
                <w:szCs w:val="20"/>
              </w:rPr>
              <w:t>πικοινωνιών</w:t>
            </w:r>
            <w:r w:rsidRPr="00092DD4">
              <w:rPr>
                <w:rFonts w:cs="Arial"/>
                <w:sz w:val="20"/>
                <w:szCs w:val="20"/>
              </w:rPr>
              <w:t xml:space="preserve"> στη Διδασκ</w:t>
            </w:r>
            <w:r w:rsidRPr="00092DD4">
              <w:rPr>
                <w:rFonts w:cs="Arial"/>
                <w:sz w:val="20"/>
                <w:szCs w:val="20"/>
              </w:rPr>
              <w:t>α</w:t>
            </w:r>
            <w:r w:rsidRPr="00092DD4">
              <w:rPr>
                <w:rFonts w:cs="Arial"/>
                <w:sz w:val="20"/>
                <w:szCs w:val="20"/>
              </w:rPr>
              <w:t>λία και στην Επικοινωνία με τους φοιτητές</w:t>
            </w:r>
            <w:r w:rsidRPr="00092DD4">
              <w:rPr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211631" w:rsidRPr="004E5770" w:rsidTr="00B25922">
        <w:tc>
          <w:tcPr>
            <w:tcW w:w="3306" w:type="dxa"/>
            <w:shd w:val="clear" w:color="auto" w:fill="DDD9C3"/>
          </w:tcPr>
          <w:p w:rsidR="00211631" w:rsidRPr="00050B81" w:rsidRDefault="00211631" w:rsidP="00AD00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ΟΡΓΑΝΩΣΗ ΔΙΔΑΣΚΑΛΙΑΣ</w:t>
            </w:r>
          </w:p>
          <w:p w:rsidR="00211631" w:rsidRPr="00050B81" w:rsidRDefault="0021163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11631" w:rsidRPr="00092DD4" w:rsidRDefault="00211631" w:rsidP="004E5770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092DD4">
                    <w:rPr>
                      <w:rFonts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11631" w:rsidRPr="00092DD4" w:rsidRDefault="00211631" w:rsidP="004E5770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092DD4">
                    <w:rPr>
                      <w:rFonts w:cs="Arial"/>
                      <w:b/>
                      <w:i/>
                      <w:sz w:val="20"/>
                      <w:szCs w:val="20"/>
                    </w:rPr>
                    <w:t>Φόρτος Εργασίας Εξαμ</w:t>
                  </w:r>
                  <w:r w:rsidRPr="00092DD4">
                    <w:rPr>
                      <w:rFonts w:cs="Arial"/>
                      <w:b/>
                      <w:i/>
                      <w:sz w:val="20"/>
                      <w:szCs w:val="20"/>
                    </w:rPr>
                    <w:t>ή</w:t>
                  </w:r>
                  <w:r w:rsidRPr="00092DD4">
                    <w:rPr>
                      <w:rFonts w:cs="Arial"/>
                      <w:b/>
                      <w:i/>
                      <w:sz w:val="20"/>
                      <w:szCs w:val="20"/>
                    </w:rPr>
                    <w:t>νου</w:t>
                  </w: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B5033A" w:rsidP="004E5770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Θεωρητικές </w:t>
                  </w:r>
                  <w:r w:rsidR="00211631" w:rsidRPr="00092DD4">
                    <w:rPr>
                      <w:rFonts w:cs="Arial"/>
                      <w:sz w:val="20"/>
                      <w:szCs w:val="20"/>
                    </w:rPr>
                    <w:t>Διαλέξεις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με 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Power</w:t>
                  </w:r>
                  <w:r w:rsidRPr="00B5033A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Point</w:t>
                  </w:r>
                  <w:r w:rsidR="009D579E"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211631">
                    <w:rPr>
                      <w:rFonts w:cs="Arial"/>
                      <w:sz w:val="20"/>
                      <w:szCs w:val="20"/>
                    </w:rPr>
                    <w:t xml:space="preserve"> ώρες</w:t>
                  </w:r>
                  <w:r w:rsidR="00DF0BF6">
                    <w:rPr>
                      <w:rFonts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DF0BF6" w:rsidP="004E5770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092DD4">
                    <w:rPr>
                      <w:rFonts w:cs="Arial"/>
                      <w:sz w:val="20"/>
                      <w:szCs w:val="20"/>
                    </w:rPr>
                    <w:t xml:space="preserve">Ασκήσεις Πράξης που </w:t>
                  </w:r>
                  <w:r w:rsidRPr="00092DD4">
                    <w:rPr>
                      <w:rFonts w:cs="Arial"/>
                      <w:sz w:val="20"/>
                      <w:szCs w:val="20"/>
                    </w:rPr>
                    <w:t>ε</w:t>
                  </w:r>
                  <w:r w:rsidRPr="00092DD4">
                    <w:rPr>
                      <w:rFonts w:cs="Arial"/>
                      <w:sz w:val="20"/>
                      <w:szCs w:val="20"/>
                    </w:rPr>
                    <w:t>στιάζουν στην εφαρμογή μεθοδολογιών και ανάλ</w:t>
                  </w:r>
                  <w:r w:rsidRPr="00092DD4">
                    <w:rPr>
                      <w:rFonts w:cs="Arial"/>
                      <w:sz w:val="20"/>
                      <w:szCs w:val="20"/>
                    </w:rPr>
                    <w:t>υ</w:t>
                  </w:r>
                  <w:r w:rsidRPr="00092DD4">
                    <w:rPr>
                      <w:rFonts w:cs="Arial"/>
                      <w:sz w:val="20"/>
                      <w:szCs w:val="20"/>
                    </w:rPr>
                    <w:t>ση μελετών περίπτωσης σε μικρότερες ομάδες φοιτ</w:t>
                  </w:r>
                  <w:r w:rsidRPr="00092DD4">
                    <w:rPr>
                      <w:rFonts w:cs="Arial"/>
                      <w:sz w:val="20"/>
                      <w:szCs w:val="20"/>
                    </w:rPr>
                    <w:t>η</w:t>
                  </w:r>
                  <w:r w:rsidRPr="00092DD4">
                    <w:rPr>
                      <w:rFonts w:cs="Arial"/>
                      <w:sz w:val="20"/>
                      <w:szCs w:val="20"/>
                    </w:rPr>
                    <w:t>τών</w:t>
                  </w:r>
                  <w:r w:rsidR="00DF0BF6">
                    <w:rPr>
                      <w:rFonts w:cs="Arial"/>
                      <w:sz w:val="20"/>
                      <w:szCs w:val="20"/>
                    </w:rPr>
                    <w:t>, ώρες 1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33A" w:rsidRDefault="00211631" w:rsidP="004E5770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092DD4">
                    <w:rPr>
                      <w:rFonts w:cs="Arial"/>
                      <w:sz w:val="20"/>
                      <w:szCs w:val="20"/>
                    </w:rPr>
                    <w:t xml:space="preserve">Εργασία σε μελέτη </w:t>
                  </w:r>
                </w:p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092DD4">
                    <w:rPr>
                      <w:rFonts w:cs="Arial"/>
                      <w:sz w:val="20"/>
                      <w:szCs w:val="20"/>
                    </w:rPr>
                    <w:t>περίπτωσης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DF0BF6" w:rsidP="00DE1004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ΝΑΙ</w:t>
                  </w: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92DD4">
                    <w:rPr>
                      <w:rFonts w:cs="Arial"/>
                      <w:sz w:val="20"/>
                      <w:szCs w:val="20"/>
                    </w:rPr>
                    <w:t>Αυτοτελής Μελέτη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B5033A" w:rsidRDefault="00B5033A" w:rsidP="00B5033A">
                  <w:pPr>
                    <w:tabs>
                      <w:tab w:val="left" w:pos="510"/>
                    </w:tabs>
                    <w:spacing w:after="0" w:line="240" w:lineRule="auto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        NAI</w:t>
                  </w:r>
                </w:p>
              </w:tc>
            </w:tr>
            <w:tr w:rsidR="00211631" w:rsidRPr="00092DD4" w:rsidTr="004E577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092DD4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Σύνολο Μαθήματος </w:t>
                  </w:r>
                </w:p>
                <w:p w:rsidR="00211631" w:rsidRPr="00092DD4" w:rsidRDefault="00211631" w:rsidP="004E5770">
                  <w:pPr>
                    <w:spacing w:after="0" w:line="240" w:lineRule="auto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092DD4">
                    <w:rPr>
                      <w:rFonts w:cs="Arial"/>
                      <w:b/>
                      <w:i/>
                      <w:sz w:val="20"/>
                      <w:szCs w:val="20"/>
                    </w:rPr>
                    <w:t>(25 ώρες φόρτου εργασίας ανά πιστωτική μονάδα)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631" w:rsidRPr="00092DD4" w:rsidRDefault="00211631" w:rsidP="004E5770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211631" w:rsidRPr="005509C3" w:rsidRDefault="00211631" w:rsidP="00050B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1631" w:rsidRPr="004E5770" w:rsidTr="00BF6D32">
        <w:tc>
          <w:tcPr>
            <w:tcW w:w="3306" w:type="dxa"/>
          </w:tcPr>
          <w:p w:rsidR="00211631" w:rsidRPr="00050B81" w:rsidRDefault="00211631" w:rsidP="00AD00E0">
            <w:pPr>
              <w:tabs>
                <w:tab w:val="left" w:pos="675"/>
                <w:tab w:val="left" w:pos="765"/>
                <w:tab w:val="right" w:pos="3090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 xml:space="preserve">ΑΞΙΟΛΟΓΗΣΗ ΦΟΙΤΗΤΩΝ </w:t>
            </w:r>
          </w:p>
          <w:p w:rsidR="00211631" w:rsidRPr="00050B81" w:rsidRDefault="0021163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211631" w:rsidRPr="00092DD4" w:rsidRDefault="00211631" w:rsidP="008343A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92DD4">
              <w:rPr>
                <w:iCs/>
                <w:sz w:val="20"/>
                <w:szCs w:val="20"/>
              </w:rPr>
              <w:t>Ι. Γραπτή τελική εξέταση (60%) που περιλαμβάνει:</w:t>
            </w:r>
          </w:p>
          <w:p w:rsidR="00211631" w:rsidRPr="00092DD4" w:rsidRDefault="00211631" w:rsidP="008343A9">
            <w:pPr>
              <w:spacing w:after="0" w:line="240" w:lineRule="auto"/>
              <w:ind w:left="267" w:hanging="267"/>
              <w:rPr>
                <w:iCs/>
                <w:sz w:val="20"/>
                <w:szCs w:val="20"/>
              </w:rPr>
            </w:pPr>
            <w:r w:rsidRPr="00092DD4">
              <w:rPr>
                <w:iCs/>
                <w:sz w:val="20"/>
                <w:szCs w:val="20"/>
              </w:rPr>
              <w:t>-</w:t>
            </w:r>
            <w:r w:rsidRPr="00092DD4">
              <w:rPr>
                <w:iCs/>
                <w:sz w:val="20"/>
                <w:szCs w:val="20"/>
              </w:rPr>
              <w:tab/>
              <w:t xml:space="preserve">Ερωτήσεις  κρίσεως </w:t>
            </w:r>
          </w:p>
          <w:p w:rsidR="00211631" w:rsidRPr="00092DD4" w:rsidRDefault="00211631" w:rsidP="0065537F">
            <w:pPr>
              <w:spacing w:after="0" w:line="240" w:lineRule="auto"/>
              <w:ind w:left="267" w:hanging="267"/>
              <w:rPr>
                <w:iCs/>
                <w:sz w:val="20"/>
                <w:szCs w:val="20"/>
              </w:rPr>
            </w:pPr>
            <w:r w:rsidRPr="00092DD4">
              <w:rPr>
                <w:iCs/>
                <w:sz w:val="20"/>
                <w:szCs w:val="20"/>
              </w:rPr>
              <w:t>-</w:t>
            </w:r>
            <w:r w:rsidRPr="00092DD4">
              <w:rPr>
                <w:iCs/>
                <w:sz w:val="20"/>
                <w:szCs w:val="20"/>
              </w:rPr>
              <w:tab/>
              <w:t>Ερωτήσεις σύντομης απάντησης.</w:t>
            </w:r>
          </w:p>
          <w:p w:rsidR="00211631" w:rsidRPr="00092DD4" w:rsidRDefault="00211631" w:rsidP="008343A9">
            <w:pPr>
              <w:spacing w:after="0" w:line="240" w:lineRule="auto"/>
              <w:ind w:left="267" w:hanging="267"/>
              <w:rPr>
                <w:iCs/>
                <w:sz w:val="20"/>
                <w:szCs w:val="20"/>
              </w:rPr>
            </w:pPr>
            <w:r w:rsidRPr="00092DD4">
              <w:rPr>
                <w:iCs/>
                <w:sz w:val="20"/>
                <w:szCs w:val="20"/>
              </w:rPr>
              <w:t>-</w:t>
            </w:r>
            <w:r w:rsidRPr="00092DD4">
              <w:rPr>
                <w:iCs/>
                <w:sz w:val="20"/>
                <w:szCs w:val="20"/>
              </w:rPr>
              <w:tab/>
              <w:t>Συγκριτική αξιολόγηση στοιχείων θεωρίας</w:t>
            </w:r>
          </w:p>
          <w:p w:rsidR="00211631" w:rsidRPr="00092DD4" w:rsidRDefault="00211631" w:rsidP="008343A9">
            <w:pPr>
              <w:spacing w:after="0" w:line="240" w:lineRule="auto"/>
              <w:ind w:left="267" w:hanging="267"/>
              <w:rPr>
                <w:iCs/>
                <w:sz w:val="20"/>
                <w:szCs w:val="20"/>
              </w:rPr>
            </w:pPr>
          </w:p>
          <w:p w:rsidR="00211631" w:rsidRPr="00A87835" w:rsidRDefault="00211631" w:rsidP="008343A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92DD4">
              <w:rPr>
                <w:iCs/>
                <w:sz w:val="20"/>
                <w:szCs w:val="20"/>
              </w:rPr>
              <w:t xml:space="preserve">ΙΙ. </w:t>
            </w:r>
            <w:r w:rsidR="00A87835">
              <w:rPr>
                <w:iCs/>
                <w:sz w:val="20"/>
                <w:szCs w:val="20"/>
              </w:rPr>
              <w:t xml:space="preserve">Γραπτή </w:t>
            </w:r>
            <w:r w:rsidRPr="00092DD4">
              <w:rPr>
                <w:iCs/>
                <w:sz w:val="20"/>
                <w:szCs w:val="20"/>
              </w:rPr>
              <w:t>Ατομική Εργασία (40%)</w:t>
            </w:r>
          </w:p>
          <w:p w:rsidR="00A87835" w:rsidRPr="00A87835" w:rsidRDefault="00A87835" w:rsidP="00A87835">
            <w:pPr>
              <w:tabs>
                <w:tab w:val="left" w:pos="4350"/>
              </w:tabs>
              <w:spacing w:after="0" w:line="240" w:lineRule="auto"/>
              <w:rPr>
                <w:iCs/>
                <w:sz w:val="20"/>
                <w:szCs w:val="20"/>
              </w:rPr>
            </w:pPr>
            <w:r w:rsidRPr="00A87835">
              <w:rPr>
                <w:iCs/>
                <w:sz w:val="20"/>
                <w:szCs w:val="20"/>
              </w:rPr>
              <w:tab/>
            </w:r>
          </w:p>
          <w:p w:rsidR="00211631" w:rsidRPr="00A87835" w:rsidRDefault="00B5033A" w:rsidP="00A87835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H</w:t>
            </w:r>
            <w:r w:rsidRPr="009C5CDA">
              <w:rPr>
                <w:iCs/>
                <w:sz w:val="20"/>
                <w:szCs w:val="20"/>
              </w:rPr>
              <w:t xml:space="preserve"> </w:t>
            </w:r>
            <w:r w:rsidR="00A87835" w:rsidRPr="00A87835">
              <w:rPr>
                <w:iCs/>
                <w:sz w:val="20"/>
                <w:szCs w:val="20"/>
              </w:rPr>
              <w:t>εργασί</w:t>
            </w:r>
            <w:r>
              <w:rPr>
                <w:iCs/>
                <w:sz w:val="20"/>
                <w:szCs w:val="20"/>
              </w:rPr>
              <w:t>α</w:t>
            </w:r>
            <w:r w:rsidR="00A87835" w:rsidRPr="00A87835">
              <w:rPr>
                <w:iCs/>
                <w:sz w:val="20"/>
                <w:szCs w:val="20"/>
              </w:rPr>
              <w:t xml:space="preserve"> είναι υποχρεωτικ</w:t>
            </w:r>
            <w:r>
              <w:rPr>
                <w:iCs/>
                <w:sz w:val="20"/>
                <w:szCs w:val="20"/>
              </w:rPr>
              <w:t>ή</w:t>
            </w:r>
            <w:r w:rsidR="00A87835">
              <w:rPr>
                <w:iCs/>
                <w:sz w:val="20"/>
                <w:szCs w:val="20"/>
              </w:rPr>
              <w:t>. Καταλαμβάνει περίπου 18 δακτυλο</w:t>
            </w:r>
            <w:r w:rsidR="00A87835" w:rsidRPr="00A87835">
              <w:rPr>
                <w:iCs/>
                <w:sz w:val="20"/>
                <w:szCs w:val="20"/>
              </w:rPr>
              <w:t>γραφημένες σελίδες Α4 (4000 – 6000 λέξεις)</w:t>
            </w:r>
            <w:r w:rsidRPr="00B5033A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Η εργασία θα πρέπει να</w:t>
            </w:r>
            <w:r w:rsidR="00A87835" w:rsidRPr="00A87835">
              <w:rPr>
                <w:iCs/>
                <w:sz w:val="20"/>
                <w:szCs w:val="20"/>
              </w:rPr>
              <w:t xml:space="preserve"> είναι σύμφωνη με τους κανόνες συ</w:t>
            </w:r>
            <w:r w:rsidR="00A87835" w:rsidRPr="00A87835">
              <w:rPr>
                <w:iCs/>
                <w:sz w:val="20"/>
                <w:szCs w:val="20"/>
              </w:rPr>
              <w:t>γ</w:t>
            </w:r>
            <w:r w:rsidR="00A87835" w:rsidRPr="00A87835">
              <w:rPr>
                <w:iCs/>
                <w:sz w:val="20"/>
                <w:szCs w:val="20"/>
              </w:rPr>
              <w:t>γραφής εργασιών που δημοσιεύονται σε επιστημονικά π</w:t>
            </w:r>
            <w:r w:rsidR="00A87835" w:rsidRPr="00A87835">
              <w:rPr>
                <w:iCs/>
                <w:sz w:val="20"/>
                <w:szCs w:val="20"/>
              </w:rPr>
              <w:t>ε</w:t>
            </w:r>
            <w:r w:rsidR="00A87835" w:rsidRPr="00A87835">
              <w:rPr>
                <w:iCs/>
                <w:sz w:val="20"/>
                <w:szCs w:val="20"/>
              </w:rPr>
              <w:t>ριοδικά με σύστημα κριτών.</w:t>
            </w:r>
          </w:p>
          <w:p w:rsidR="00211631" w:rsidRPr="00572493" w:rsidRDefault="00211631" w:rsidP="00A87835">
            <w:pPr>
              <w:spacing w:after="0" w:line="240" w:lineRule="auto"/>
              <w:jc w:val="right"/>
              <w:rPr>
                <w:iCs/>
                <w:color w:val="002060"/>
              </w:rPr>
            </w:pPr>
          </w:p>
        </w:tc>
      </w:tr>
    </w:tbl>
    <w:p w:rsidR="00211631" w:rsidRPr="00050B81" w:rsidRDefault="0021163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olor w:val="000000"/>
          <w:lang w:val="en-US"/>
        </w:rPr>
      </w:pPr>
      <w:r w:rsidRPr="00050B81">
        <w:rPr>
          <w:rFonts w:cs="Arial"/>
          <w:b/>
          <w:color w:val="000000"/>
        </w:rPr>
        <w:t>ΣΥΝΙΣΤΩΜΕΝΗ</w:t>
      </w:r>
      <w:r w:rsidRPr="00050B81">
        <w:rPr>
          <w:rFonts w:cs="Arial"/>
          <w:b/>
          <w:color w:val="000000"/>
          <w:lang w:val="en-US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11631" w:rsidRPr="004618EB" w:rsidTr="00BF6D32">
        <w:tc>
          <w:tcPr>
            <w:tcW w:w="8472" w:type="dxa"/>
          </w:tcPr>
          <w:p w:rsidR="00D62B5E" w:rsidRDefault="00D62B5E" w:rsidP="00050B81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D62B5E" w:rsidRPr="004618EB" w:rsidRDefault="004618EB" w:rsidP="00D62B5E">
            <w:pPr>
              <w:spacing w:after="0" w:line="24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Α. </w:t>
            </w:r>
            <w:r w:rsidR="00D62B5E" w:rsidRPr="004618EB">
              <w:rPr>
                <w:rFonts w:cs="Arial"/>
                <w:b/>
                <w:i/>
                <w:sz w:val="20"/>
                <w:szCs w:val="20"/>
              </w:rPr>
              <w:t>Ελληνόγλωσση και μεταφράσεις στα Ελληνικά</w:t>
            </w:r>
            <w:r w:rsidRPr="004618EB">
              <w:rPr>
                <w:rFonts w:cs="Arial"/>
                <w:b/>
                <w:i/>
                <w:sz w:val="20"/>
                <w:szCs w:val="20"/>
              </w:rPr>
              <w:t>:</w:t>
            </w:r>
          </w:p>
          <w:p w:rsidR="00D62B5E" w:rsidRPr="00D62B5E" w:rsidRDefault="00D62B5E" w:rsidP="00D62B5E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D62B5E" w:rsidRPr="00D10764" w:rsidRDefault="00D62B5E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D10764">
              <w:rPr>
                <w:rFonts w:cs="Arial"/>
                <w:i/>
                <w:sz w:val="20"/>
                <w:szCs w:val="20"/>
              </w:rPr>
              <w:t xml:space="preserve">ΛΑΟΣ Κ. Νικόλαος: Θεμέλια επιστημονικής διοίκησης επιχειρήσεων, Έλλην, Αθήνα 2003. 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D10764">
              <w:rPr>
                <w:rFonts w:cs="Arial"/>
                <w:i/>
                <w:sz w:val="20"/>
                <w:szCs w:val="20"/>
              </w:rPr>
              <w:t xml:space="preserve">ΜΑΝΤΖΑΡΗΣ Γιάννης: Σύγχρονο Management Επιχειρήσεων και Οργανισμών, Τόμος Α, </w:t>
            </w:r>
            <w:r w:rsidRPr="00D10764">
              <w:rPr>
                <w:rFonts w:cs="Arial"/>
                <w:i/>
                <w:sz w:val="20"/>
                <w:szCs w:val="20"/>
                <w:lang w:val="en-US"/>
              </w:rPr>
              <w:t>Copy</w:t>
            </w:r>
            <w:r w:rsidRPr="00D10764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764">
              <w:rPr>
                <w:rFonts w:cs="Arial"/>
                <w:i/>
                <w:sz w:val="20"/>
                <w:szCs w:val="20"/>
                <w:lang w:val="en-US"/>
              </w:rPr>
              <w:t>City</w:t>
            </w:r>
            <w:r w:rsidRPr="00D10764">
              <w:rPr>
                <w:rFonts w:cs="Arial"/>
                <w:i/>
                <w:sz w:val="20"/>
                <w:szCs w:val="20"/>
              </w:rPr>
              <w:t xml:space="preserve">, 2011. </w:t>
            </w:r>
          </w:p>
          <w:p w:rsidR="00D10764" w:rsidRPr="00D10764" w:rsidRDefault="00D10764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Μ</w:t>
            </w:r>
            <w:r w:rsidR="003A10E4">
              <w:rPr>
                <w:rFonts w:cs="Arial"/>
                <w:i/>
                <w:sz w:val="20"/>
                <w:szCs w:val="20"/>
              </w:rPr>
              <w:t>ΑΝΤΖΑΡΗΣ</w:t>
            </w:r>
            <w:r>
              <w:rPr>
                <w:rFonts w:cs="Arial"/>
                <w:i/>
                <w:sz w:val="20"/>
                <w:szCs w:val="20"/>
              </w:rPr>
              <w:t xml:space="preserve"> Γιάννης: Στρατηγική Διοίκηση Ανθρώπινου Κεφαλαίου,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Copy</w:t>
            </w:r>
            <w:r w:rsidRPr="00D10764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City</w:t>
            </w:r>
            <w:r w:rsidRPr="00D10764">
              <w:rPr>
                <w:rFonts w:cs="Arial"/>
                <w:i/>
                <w:sz w:val="20"/>
                <w:szCs w:val="20"/>
              </w:rPr>
              <w:t>, 2015.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D10764">
              <w:rPr>
                <w:rFonts w:cs="Arial"/>
                <w:i/>
                <w:sz w:val="20"/>
                <w:szCs w:val="20"/>
              </w:rPr>
              <w:t xml:space="preserve">ΜΑΝΤΖΑΡΗΣ Γιάννης: Καινοτομία και Ολική Ποιότητα, </w:t>
            </w:r>
            <w:r w:rsidRPr="00D10764">
              <w:rPr>
                <w:rFonts w:cs="Arial"/>
                <w:i/>
                <w:sz w:val="20"/>
                <w:szCs w:val="20"/>
                <w:lang w:val="en-US"/>
              </w:rPr>
              <w:t>Copy</w:t>
            </w:r>
            <w:r w:rsidRPr="00D10764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764">
              <w:rPr>
                <w:rFonts w:cs="Arial"/>
                <w:i/>
                <w:sz w:val="20"/>
                <w:szCs w:val="20"/>
                <w:lang w:val="en-US"/>
              </w:rPr>
              <w:t>City</w:t>
            </w:r>
            <w:r w:rsidRPr="00D10764">
              <w:rPr>
                <w:rFonts w:cs="Arial"/>
                <w:i/>
                <w:sz w:val="20"/>
                <w:szCs w:val="20"/>
              </w:rPr>
              <w:t>,  2017.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D10764">
              <w:rPr>
                <w:rFonts w:cs="Arial"/>
                <w:i/>
                <w:sz w:val="20"/>
                <w:szCs w:val="20"/>
              </w:rPr>
              <w:t>MONTANA P., CHARNOV B.: Management, Κλειδάριθμος, Αθήνα.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D10764">
              <w:rPr>
                <w:rFonts w:cs="Arial"/>
                <w:i/>
                <w:sz w:val="20"/>
                <w:szCs w:val="20"/>
              </w:rPr>
              <w:t xml:space="preserve">ΞΗΡΟΤΥΡΗ – ΚΟΥΦΙΔΟΥ Στυλιανή: Διοίκηση προσωπικού, Κυριακίδης, Θεσσαλονίκη 1995.  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D10764">
              <w:rPr>
                <w:rFonts w:cs="Arial"/>
                <w:i/>
                <w:sz w:val="20"/>
                <w:szCs w:val="20"/>
              </w:rPr>
              <w:t xml:space="preserve">ΧΑΤΖΗΚΩΝΣΤΑΝΤΙΝΟΥ Γεώργιος, ΓΩΝΙΑΔΗΣ Ηρακλής: Επιχειρηματικότητα και Καινοτομία, Gutenberg, Αθήνα 2009. 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de-DE"/>
              </w:rPr>
            </w:pPr>
            <w:r w:rsidRPr="00D10764">
              <w:rPr>
                <w:rFonts w:cs="Arial"/>
                <w:i/>
                <w:sz w:val="20"/>
                <w:szCs w:val="20"/>
              </w:rPr>
              <w:t>VIRGINIA O’BRIEN: Διοίκηση Επιχειρήσεων, Β.  Γκιούρδας</w:t>
            </w:r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, </w:t>
            </w:r>
            <w:r w:rsidRPr="00D10764">
              <w:rPr>
                <w:rFonts w:cs="Arial"/>
                <w:i/>
                <w:sz w:val="20"/>
                <w:szCs w:val="20"/>
              </w:rPr>
              <w:t>Αθήνα</w:t>
            </w:r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 2001.</w:t>
            </w:r>
          </w:p>
          <w:p w:rsidR="00D62B5E" w:rsidRDefault="00D62B5E" w:rsidP="00D62B5E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de-DE"/>
              </w:rPr>
            </w:pPr>
          </w:p>
          <w:p w:rsidR="003A10E4" w:rsidRDefault="003A10E4" w:rsidP="00D62B5E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de-DE"/>
              </w:rPr>
            </w:pPr>
          </w:p>
          <w:p w:rsidR="003A10E4" w:rsidRDefault="003A10E4" w:rsidP="00D62B5E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de-DE"/>
              </w:rPr>
            </w:pPr>
          </w:p>
          <w:p w:rsidR="00D62B5E" w:rsidRDefault="00D62B5E" w:rsidP="00D62B5E">
            <w:pPr>
              <w:spacing w:after="0" w:line="240" w:lineRule="auto"/>
              <w:jc w:val="both"/>
              <w:rPr>
                <w:rFonts w:cs="Arial"/>
                <w:b/>
                <w:i/>
                <w:sz w:val="20"/>
                <w:szCs w:val="20"/>
                <w:lang w:val="en-GB"/>
              </w:rPr>
            </w:pPr>
            <w:r w:rsidRPr="004618EB">
              <w:rPr>
                <w:rFonts w:cs="Arial"/>
                <w:b/>
                <w:i/>
                <w:sz w:val="20"/>
                <w:szCs w:val="20"/>
              </w:rPr>
              <w:t>Β</w:t>
            </w:r>
            <w:r w:rsidRPr="004618EB">
              <w:rPr>
                <w:rFonts w:cs="Arial"/>
                <w:b/>
                <w:i/>
                <w:sz w:val="20"/>
                <w:szCs w:val="20"/>
                <w:lang w:val="de-DE"/>
              </w:rPr>
              <w:t xml:space="preserve">. </w:t>
            </w:r>
            <w:r w:rsidRPr="004618EB">
              <w:rPr>
                <w:rFonts w:cs="Arial"/>
                <w:b/>
                <w:i/>
                <w:sz w:val="20"/>
                <w:szCs w:val="20"/>
              </w:rPr>
              <w:t>Ξενόγλωσση</w:t>
            </w:r>
          </w:p>
          <w:p w:rsidR="00D10764" w:rsidRPr="00D10764" w:rsidRDefault="00D10764" w:rsidP="00D62B5E">
            <w:pPr>
              <w:spacing w:after="0" w:line="240" w:lineRule="auto"/>
              <w:jc w:val="both"/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  <w:p w:rsidR="00D10764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de-DE"/>
              </w:rPr>
            </w:pPr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Alois von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>Clermont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, Wilhelm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>Schmeißer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, Dieter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>Krimphove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 (Hrsg. 2000): Personalführung und Organisation, München, Verlag Franz Vahlen.  </w:t>
            </w:r>
          </w:p>
          <w:p w:rsidR="00D10764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Ansoff Igor H., Declerck Roger P., Hayes Robert L. (Eds. 1976): From strategic planning to strat</w:t>
            </w: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e</w:t>
            </w: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gic management; London, John Wiley and Sons.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>Argyris C., Schön D. (1999): Die</w:t>
            </w:r>
            <w:r w:rsidR="00ED5AB8"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 Lernende Organisation: Grundla</w:t>
            </w:r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>gen, Methode, Praxis. Stuttgart.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Armstrong Michael (2006): Strategic Human Resource Management: A guide to action, 3rd Ed</w:t>
            </w: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i</w:t>
            </w: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tion, Kogan Page, London and Philadelphia.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de-DE"/>
              </w:rPr>
            </w:pPr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>Bea F.X., Haas J. (2001): Strateg</w:t>
            </w:r>
            <w:r w:rsidR="00ED5AB8" w:rsidRPr="00D10764">
              <w:rPr>
                <w:rFonts w:cs="Arial"/>
                <w:i/>
                <w:sz w:val="20"/>
                <w:szCs w:val="20"/>
                <w:lang w:val="de-DE"/>
              </w:rPr>
              <w:t>isches Management, 3., neu bear</w:t>
            </w:r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beitete Auflage (Grundwissen der Ökonomik): Betriebswirtschafts-lehre, Hrsg: von Bea F.X.,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>Dichtl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de-DE"/>
              </w:rPr>
              <w:t xml:space="preserve"> E., Schweizer: Stuttgart.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Michael E. Porter: Competitive strategy: techniques for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analyzing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 industries and competitors: with a new introduction</w:t>
            </w:r>
            <w:proofErr w:type="gramStart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,  1st</w:t>
            </w:r>
            <w:proofErr w:type="gramEnd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 Free Press ed. New York, Free Press, 1998. 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Samuel C.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Certo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: Modern management: diversity, quality, ethics &amp; the global environment, 8th ed. Upper Saddle River, N.J., Prentice Hall, 2000. 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Richard L. Daft: Management, 6th ed. Mason, Ohio, Thomson/South – Western, 2003. </w:t>
            </w:r>
          </w:p>
          <w:p w:rsidR="00D62B5E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John Bratton, Keith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Grint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, Debra L. Nelson Mason: Organizational leadership, Ohio, Tho</w:t>
            </w: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m</w:t>
            </w: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son/South-Western, 2005.</w:t>
            </w:r>
          </w:p>
          <w:p w:rsidR="00DF0BF6" w:rsidRPr="00D10764" w:rsidRDefault="00D62B5E" w:rsidP="00D10764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Robbins S. P.: «Management, Englewood Cliffs», New Jersey: Prentice-Hall, </w:t>
            </w:r>
            <w:proofErr w:type="spellStart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Inc</w:t>
            </w:r>
            <w:proofErr w:type="spellEnd"/>
            <w:r w:rsidRPr="00D10764">
              <w:rPr>
                <w:rFonts w:cs="Arial"/>
                <w:i/>
                <w:sz w:val="20"/>
                <w:szCs w:val="20"/>
                <w:lang w:val="en-GB"/>
              </w:rPr>
              <w:t>, 1991</w:t>
            </w:r>
            <w:r w:rsidR="00DF0BF6" w:rsidRPr="00D10764">
              <w:rPr>
                <w:rFonts w:cs="Arial"/>
                <w:i/>
                <w:sz w:val="20"/>
                <w:szCs w:val="20"/>
                <w:lang w:val="en-GB"/>
              </w:rPr>
              <w:t>, Hauppauge», N.Y.: Barren’s Educational Series, Inc. 1993</w:t>
            </w:r>
            <w:proofErr w:type="gramStart"/>
            <w:r w:rsidR="00DF0BF6" w:rsidRPr="00D10764">
              <w:rPr>
                <w:rFonts w:cs="Arial"/>
                <w:i/>
                <w:sz w:val="20"/>
                <w:szCs w:val="20"/>
                <w:lang w:val="en-GB"/>
              </w:rPr>
              <w:t>..</w:t>
            </w:r>
            <w:proofErr w:type="gramEnd"/>
            <w:r w:rsidR="00DF0BF6" w:rsidRPr="00D10764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DF0BF6" w:rsidRPr="00DF0BF6" w:rsidRDefault="00DF0BF6" w:rsidP="00855EAC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</w:p>
          <w:p w:rsidR="00211631" w:rsidRPr="004618EB" w:rsidRDefault="00F044FB" w:rsidP="004618EB">
            <w:pPr>
              <w:spacing w:after="0" w:line="24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Γ</w:t>
            </w:r>
            <w:r w:rsidR="004618EB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. </w:t>
            </w:r>
            <w:r w:rsidR="004618EB">
              <w:rPr>
                <w:rFonts w:cs="Arial"/>
                <w:b/>
                <w:i/>
                <w:sz w:val="20"/>
                <w:szCs w:val="20"/>
              </w:rPr>
              <w:t>Συναφή επιστημονικά περιοδικά:</w:t>
            </w:r>
          </w:p>
          <w:p w:rsidR="004618EB" w:rsidRPr="004618EB" w:rsidRDefault="004618EB" w:rsidP="004618EB">
            <w:pPr>
              <w:pStyle w:val="a4"/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</w:p>
          <w:p w:rsidR="00211631" w:rsidRPr="004618EB" w:rsidRDefault="004618EB" w:rsidP="004618E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4618EB">
              <w:rPr>
                <w:rFonts w:cs="Arial"/>
                <w:i/>
                <w:sz w:val="20"/>
                <w:szCs w:val="20"/>
                <w:lang w:val="en-GB"/>
              </w:rPr>
              <w:t xml:space="preserve">Journal Of Management 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>–</w:t>
            </w:r>
            <w:r w:rsidRPr="004618EB">
              <w:rPr>
                <w:rFonts w:cs="Arial"/>
                <w:i/>
                <w:sz w:val="20"/>
                <w:szCs w:val="20"/>
                <w:lang w:val="en-GB"/>
              </w:rPr>
              <w:t xml:space="preserve"> RJOM</w:t>
            </w:r>
          </w:p>
          <w:p w:rsidR="004618EB" w:rsidRPr="00945A67" w:rsidRDefault="004618EB" w:rsidP="004618E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4618EB">
              <w:rPr>
                <w:rFonts w:cs="Arial"/>
                <w:i/>
                <w:sz w:val="20"/>
                <w:szCs w:val="20"/>
                <w:lang w:val="en-GB"/>
              </w:rPr>
              <w:t>International Journal of Economics &amp; Management Sciences</w:t>
            </w:r>
          </w:p>
          <w:p w:rsidR="00945A67" w:rsidRPr="00945A67" w:rsidRDefault="00945A67" w:rsidP="00945A6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945A67">
              <w:rPr>
                <w:rFonts w:cs="Arial"/>
                <w:i/>
                <w:sz w:val="20"/>
                <w:szCs w:val="20"/>
                <w:lang w:val="en-GB"/>
              </w:rPr>
              <w:t>Journal of Management Studies</w:t>
            </w:r>
          </w:p>
          <w:p w:rsidR="00945A67" w:rsidRPr="00945A67" w:rsidRDefault="00945A67" w:rsidP="00945A6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945A67">
              <w:rPr>
                <w:rFonts w:cs="Arial"/>
                <w:i/>
                <w:sz w:val="20"/>
                <w:szCs w:val="20"/>
                <w:lang w:val="en-GB"/>
              </w:rPr>
              <w:t>Journal of International Business Studies</w:t>
            </w:r>
          </w:p>
          <w:p w:rsidR="00945A67" w:rsidRPr="004618EB" w:rsidRDefault="00945A67" w:rsidP="00945A6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945A67">
              <w:rPr>
                <w:rFonts w:cs="Arial"/>
                <w:i/>
                <w:sz w:val="20"/>
                <w:szCs w:val="20"/>
                <w:lang w:val="en-GB"/>
              </w:rPr>
              <w:t>Zeitschrift für Personalforschung / German Journal of Research in Human Resource Ma</w:t>
            </w:r>
            <w:r w:rsidRPr="00945A67">
              <w:rPr>
                <w:rFonts w:cs="Arial"/>
                <w:i/>
                <w:sz w:val="20"/>
                <w:szCs w:val="20"/>
                <w:lang w:val="en-GB"/>
              </w:rPr>
              <w:t>n</w:t>
            </w:r>
            <w:r w:rsidRPr="00945A67">
              <w:rPr>
                <w:rFonts w:cs="Arial"/>
                <w:i/>
                <w:sz w:val="20"/>
                <w:szCs w:val="20"/>
                <w:lang w:val="en-GB"/>
              </w:rPr>
              <w:t>agement</w:t>
            </w:r>
          </w:p>
          <w:p w:rsidR="00211631" w:rsidRPr="00DF0BF6" w:rsidRDefault="00211631" w:rsidP="000B3C0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211631" w:rsidRPr="00855EAC" w:rsidRDefault="00211631" w:rsidP="00050B81">
      <w:pPr>
        <w:spacing w:after="0" w:line="240" w:lineRule="auto"/>
        <w:jc w:val="both"/>
        <w:rPr>
          <w:rFonts w:ascii="Cambria" w:hAnsi="Cambria"/>
          <w:sz w:val="20"/>
          <w:szCs w:val="24"/>
          <w:lang w:val="en-GB"/>
        </w:rPr>
      </w:pPr>
    </w:p>
    <w:p w:rsidR="00211631" w:rsidRPr="00855EAC" w:rsidRDefault="00211631" w:rsidP="00050B8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11631" w:rsidRPr="00855EAC" w:rsidRDefault="00211631">
      <w:pPr>
        <w:rPr>
          <w:lang w:val="en-GB"/>
        </w:rPr>
      </w:pPr>
    </w:p>
    <w:sectPr w:rsidR="00211631" w:rsidRPr="00855EAC" w:rsidSect="004A7B7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12" w:rsidRDefault="008F5D12" w:rsidP="00E2029D">
      <w:pPr>
        <w:spacing w:after="0" w:line="240" w:lineRule="auto"/>
      </w:pPr>
      <w:r>
        <w:separator/>
      </w:r>
    </w:p>
  </w:endnote>
  <w:endnote w:type="continuationSeparator" w:id="0">
    <w:p w:rsidR="008F5D12" w:rsidRDefault="008F5D12" w:rsidP="00E2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3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29D" w:rsidRDefault="00E202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7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29D" w:rsidRDefault="00E20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12" w:rsidRDefault="008F5D12" w:rsidP="00E2029D">
      <w:pPr>
        <w:spacing w:after="0" w:line="240" w:lineRule="auto"/>
      </w:pPr>
      <w:r>
        <w:separator/>
      </w:r>
    </w:p>
  </w:footnote>
  <w:footnote w:type="continuationSeparator" w:id="0">
    <w:p w:rsidR="008F5D12" w:rsidRDefault="008F5D12" w:rsidP="00E2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1E8"/>
    <w:multiLevelType w:val="hybridMultilevel"/>
    <w:tmpl w:val="504E18EC"/>
    <w:lvl w:ilvl="0" w:tplc="AF1657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D16"/>
    <w:multiLevelType w:val="hybridMultilevel"/>
    <w:tmpl w:val="2C287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D5375"/>
    <w:multiLevelType w:val="hybridMultilevel"/>
    <w:tmpl w:val="C9BE19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2713E"/>
    <w:multiLevelType w:val="hybridMultilevel"/>
    <w:tmpl w:val="55646A2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1210F"/>
    <w:multiLevelType w:val="hybridMultilevel"/>
    <w:tmpl w:val="2CC4DE38"/>
    <w:lvl w:ilvl="0" w:tplc="32EE4C0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1008"/>
    <w:multiLevelType w:val="hybridMultilevel"/>
    <w:tmpl w:val="572A49D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47EB5"/>
    <w:multiLevelType w:val="hybridMultilevel"/>
    <w:tmpl w:val="5B4CD1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D2233"/>
    <w:multiLevelType w:val="hybridMultilevel"/>
    <w:tmpl w:val="FC3AF2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545B4"/>
    <w:multiLevelType w:val="hybridMultilevel"/>
    <w:tmpl w:val="F33E38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5B46F0"/>
    <w:multiLevelType w:val="hybridMultilevel"/>
    <w:tmpl w:val="5E0E99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F5777"/>
    <w:multiLevelType w:val="hybridMultilevel"/>
    <w:tmpl w:val="97401778"/>
    <w:lvl w:ilvl="0" w:tplc="8C2845C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0F450B"/>
    <w:multiLevelType w:val="hybridMultilevel"/>
    <w:tmpl w:val="207C867E"/>
    <w:lvl w:ilvl="0" w:tplc="C616A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C689B"/>
    <w:multiLevelType w:val="hybridMultilevel"/>
    <w:tmpl w:val="BAD62B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C55C0"/>
    <w:multiLevelType w:val="hybridMultilevel"/>
    <w:tmpl w:val="BF4EA2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CD1584"/>
    <w:multiLevelType w:val="hybridMultilevel"/>
    <w:tmpl w:val="FC96C018"/>
    <w:lvl w:ilvl="0" w:tplc="D630812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A4BB6"/>
    <w:multiLevelType w:val="hybridMultilevel"/>
    <w:tmpl w:val="7F9C0B88"/>
    <w:lvl w:ilvl="0" w:tplc="AF1657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FC1BA2"/>
    <w:multiLevelType w:val="hybridMultilevel"/>
    <w:tmpl w:val="4A7A9C2C"/>
    <w:lvl w:ilvl="0" w:tplc="0408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06510F0"/>
    <w:multiLevelType w:val="hybridMultilevel"/>
    <w:tmpl w:val="9C7E3654"/>
    <w:lvl w:ilvl="0" w:tplc="85741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2757E"/>
    <w:multiLevelType w:val="hybridMultilevel"/>
    <w:tmpl w:val="668EB684"/>
    <w:lvl w:ilvl="0" w:tplc="85741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243985"/>
    <w:multiLevelType w:val="hybridMultilevel"/>
    <w:tmpl w:val="E1D8B07C"/>
    <w:lvl w:ilvl="0" w:tplc="798681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2C423E"/>
    <w:multiLevelType w:val="hybridMultilevel"/>
    <w:tmpl w:val="F99C8C74"/>
    <w:lvl w:ilvl="0" w:tplc="85741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E847B4"/>
    <w:multiLevelType w:val="hybridMultilevel"/>
    <w:tmpl w:val="ED62678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8"/>
  </w:num>
  <w:num w:numId="4">
    <w:abstractNumId w:val="3"/>
  </w:num>
  <w:num w:numId="5">
    <w:abstractNumId w:val="2"/>
  </w:num>
  <w:num w:numId="6">
    <w:abstractNumId w:val="7"/>
  </w:num>
  <w:num w:numId="7">
    <w:abstractNumId w:val="16"/>
  </w:num>
  <w:num w:numId="8">
    <w:abstractNumId w:val="14"/>
  </w:num>
  <w:num w:numId="9">
    <w:abstractNumId w:val="6"/>
  </w:num>
  <w:num w:numId="10">
    <w:abstractNumId w:val="21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19"/>
  </w:num>
  <w:num w:numId="16">
    <w:abstractNumId w:val="20"/>
  </w:num>
  <w:num w:numId="17">
    <w:abstractNumId w:val="12"/>
  </w:num>
  <w:num w:numId="18">
    <w:abstractNumId w:val="22"/>
  </w:num>
  <w:num w:numId="19">
    <w:abstractNumId w:val="23"/>
  </w:num>
  <w:num w:numId="20">
    <w:abstractNumId w:val="8"/>
  </w:num>
  <w:num w:numId="21">
    <w:abstractNumId w:val="11"/>
  </w:num>
  <w:num w:numId="22">
    <w:abstractNumId w:val="5"/>
  </w:num>
  <w:num w:numId="23">
    <w:abstractNumId w:val="10"/>
  </w:num>
  <w:num w:numId="24">
    <w:abstractNumId w:val="15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1"/>
    <w:rsid w:val="000472D7"/>
    <w:rsid w:val="00050B81"/>
    <w:rsid w:val="000565AB"/>
    <w:rsid w:val="00092DD4"/>
    <w:rsid w:val="000B3C00"/>
    <w:rsid w:val="001400F7"/>
    <w:rsid w:val="00141F46"/>
    <w:rsid w:val="00176B96"/>
    <w:rsid w:val="001A3F9B"/>
    <w:rsid w:val="001C069F"/>
    <w:rsid w:val="001D341B"/>
    <w:rsid w:val="001D76A0"/>
    <w:rsid w:val="001E3745"/>
    <w:rsid w:val="00211631"/>
    <w:rsid w:val="002373AC"/>
    <w:rsid w:val="00250EF2"/>
    <w:rsid w:val="002872E8"/>
    <w:rsid w:val="00357B1D"/>
    <w:rsid w:val="003967A7"/>
    <w:rsid w:val="003A10E4"/>
    <w:rsid w:val="003B45BC"/>
    <w:rsid w:val="004070E9"/>
    <w:rsid w:val="004357BE"/>
    <w:rsid w:val="004618EB"/>
    <w:rsid w:val="00473B4D"/>
    <w:rsid w:val="00482162"/>
    <w:rsid w:val="004A7B76"/>
    <w:rsid w:val="004C18CF"/>
    <w:rsid w:val="004E5770"/>
    <w:rsid w:val="00502AE2"/>
    <w:rsid w:val="005509C3"/>
    <w:rsid w:val="00570308"/>
    <w:rsid w:val="00572493"/>
    <w:rsid w:val="0060730B"/>
    <w:rsid w:val="006222AD"/>
    <w:rsid w:val="00653FFD"/>
    <w:rsid w:val="0065537F"/>
    <w:rsid w:val="00661F31"/>
    <w:rsid w:val="006A1EF8"/>
    <w:rsid w:val="007029F5"/>
    <w:rsid w:val="00726337"/>
    <w:rsid w:val="007A548D"/>
    <w:rsid w:val="007D2D15"/>
    <w:rsid w:val="007E6527"/>
    <w:rsid w:val="007F19F0"/>
    <w:rsid w:val="007F3E84"/>
    <w:rsid w:val="008115C1"/>
    <w:rsid w:val="008343A9"/>
    <w:rsid w:val="00855EAC"/>
    <w:rsid w:val="008D32B2"/>
    <w:rsid w:val="008F5D12"/>
    <w:rsid w:val="00907017"/>
    <w:rsid w:val="00920F22"/>
    <w:rsid w:val="00945A67"/>
    <w:rsid w:val="00974C95"/>
    <w:rsid w:val="009875D0"/>
    <w:rsid w:val="0099017F"/>
    <w:rsid w:val="009C0BD9"/>
    <w:rsid w:val="009C5976"/>
    <w:rsid w:val="009C5CDA"/>
    <w:rsid w:val="009D1224"/>
    <w:rsid w:val="009D579E"/>
    <w:rsid w:val="00A35EF3"/>
    <w:rsid w:val="00A45BD0"/>
    <w:rsid w:val="00A5613F"/>
    <w:rsid w:val="00A87835"/>
    <w:rsid w:val="00AC0EF4"/>
    <w:rsid w:val="00AC7FAF"/>
    <w:rsid w:val="00AD00E0"/>
    <w:rsid w:val="00AF6418"/>
    <w:rsid w:val="00B25922"/>
    <w:rsid w:val="00B5033A"/>
    <w:rsid w:val="00B57933"/>
    <w:rsid w:val="00B66EDB"/>
    <w:rsid w:val="00BB16A6"/>
    <w:rsid w:val="00BB6B77"/>
    <w:rsid w:val="00BC5F58"/>
    <w:rsid w:val="00BE5A34"/>
    <w:rsid w:val="00BE6675"/>
    <w:rsid w:val="00BF6D32"/>
    <w:rsid w:val="00CE318E"/>
    <w:rsid w:val="00D10764"/>
    <w:rsid w:val="00D57DD7"/>
    <w:rsid w:val="00D62B5E"/>
    <w:rsid w:val="00DD13AB"/>
    <w:rsid w:val="00DE1004"/>
    <w:rsid w:val="00DF0BF6"/>
    <w:rsid w:val="00E2029D"/>
    <w:rsid w:val="00E7261C"/>
    <w:rsid w:val="00E847AC"/>
    <w:rsid w:val="00EB2371"/>
    <w:rsid w:val="00EC17B5"/>
    <w:rsid w:val="00EC6AE5"/>
    <w:rsid w:val="00ED5AB8"/>
    <w:rsid w:val="00F044FB"/>
    <w:rsid w:val="00F22486"/>
    <w:rsid w:val="00F368EA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2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2029D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E2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202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2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2029D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E2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202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1667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θσερ</cp:lastModifiedBy>
  <cp:revision>36</cp:revision>
  <dcterms:created xsi:type="dcterms:W3CDTF">2017-05-27T18:29:00Z</dcterms:created>
  <dcterms:modified xsi:type="dcterms:W3CDTF">2017-08-23T10:10:00Z</dcterms:modified>
</cp:coreProperties>
</file>